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EXIGENCIAS DE ACCESIBILIDAD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EXIGENCIAS DE ACCESIBILIDAD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Requisitos que deben cumplir los entornos, productos y servicios, así como las  condiciones de no discriminación en normas, criterios y prácticas, con arreglo a los principios de accesibilidad universal de diseño para todos.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