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xml:space="preserve">PERCEPCIÓN OLFATIVA </w:t>
      </w:r>
    </w:p>
    <w:p>
      <w:pPr>
        <w:pStyle w:val="ListBullet"/>
      </w:pPr>
      <w:r>
        <w:rPr>
          <w:rFonts w:ascii="Verdana" w:hAnsi="Verdana"/>
          <w:b/>
        </w:rPr>
        <w:t xml:space="preserve">Término: </w:t>
      </w:r>
      <w:r>
        <w:rPr>
          <w:rFonts w:ascii="Verdana" w:hAnsi="Verdana"/>
        </w:rPr>
        <w:t xml:space="preserve">PERCEPCIÓN OLFATIVA </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Proceso por el que se tiene conocimiento del mundo exterior a partir de las impresiones que comunica el sentido del oftato. Para una persona con discapacidad visual, esta información es muy relevante, ya que le permite obtener claves útiles para la orientación, reconocer puntos de referencia, confirmar su posición en el espacio, localizar objetivos concretos, diferenciar productos utilizados en las tareas cotidianas (cocina, aseo personal...),</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