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EFICIENCIA LECTORA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EFICIENCIA LECTORA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Velocidad de lectura medida en relación con el grado de comprensión. En el caso de las personas con discapacidad visual, es importante elegir el código de lectoescritura apropiado (braille o tinta/caracteres visuales) a cada caso que garantice la eficacia y eficiencia lectora, y la mejor funcionalidad posible.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