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COMUNICACIÓN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COMUNICACIÓN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que ayudan a una persona con sordoceguera a recibir, enviar, producir y/o procesar información de diferentes formas.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