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ATENCIÓN SOSTENIDA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ATENCIÓN SOSTENIDA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Actividad que pone en marcha los procesos y/o mecanismos por los cuales el sistema nervioso central es capaz de mantener el foco atencional y permanecer alerta ante la presencia de determinados estímulos durante periodos de tiempo relativamente largos.</w:t>
      </w:r>
    </w:p>
    <w:p>
      <w:pPr>
        <w:pStyle w:val="ListBullet"/>
      </w:pPr>
      <w:r>
        <w:rPr>
          <w:rFonts w:ascii="Verdana" w:hAnsi="Verdana"/>
          <w:b/>
        </w:rPr>
        <w:t xml:space="preserve">Sinónimos: </w:t>
      </w:r>
      <w:r>
        <w:rPr>
          <w:rFonts w:ascii="Verdana" w:hAnsi="Verdana"/>
        </w:rPr>
        <w:t>Persistencia de la atención</w:t>
      </w:r>
    </w:p>
    <w:p>
      <w:pPr>
        <w:pStyle w:val="ListBullet"/>
      </w:pPr>
      <w:r>
        <w:rPr>
          <w:rFonts w:ascii="Verdana" w:hAnsi="Verdana"/>
          <w:b/>
        </w:rPr>
        <w:t xml:space="preserve">Use: </w:t>
      </w:r>
      <w:r>
        <w:rPr>
          <w:rFonts w:ascii="Verdana" w:hAnsi="Verdana"/>
        </w:rPr>
        <w:t>Atención sostenida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