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MPAÑERO DE COMUNICACIÓN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COMPAÑERO DE COMUNICACIÓN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Persona capaz de motivar a la persona con sordoceguera en el interés por la interacción. Debe estar disponible y saber interpretar sus acciones, respuestas y emociones. Del compañero (familiares, amigos, profesionales) dependerá la información que le llegue al sujeto sordociego y le ayudará a construir su mundo independientemente de su edad y nivel de funcionamiento, de tal manera que sea capaz de llegar a elegir y decidir por él mismo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