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SISTEMA DACTILOLÓGICO</w:t>
      </w:r>
    </w:p>
    <w:p>
      <w:pPr>
        <w:pStyle w:val="ListBullet"/>
      </w:pPr>
      <w:r>
        <w:rPr>
          <w:rFonts w:ascii="Verdana" w:hAnsi="Verdana"/>
          <w:b/>
        </w:rPr>
        <w:t xml:space="preserve">Término: </w:t>
      </w:r>
      <w:r>
        <w:rPr>
          <w:rFonts w:ascii="Verdana" w:hAnsi="Verdana"/>
        </w:rPr>
        <w:t>SISTEMA DACTILOLÓGICO</w:t>
      </w:r>
    </w:p>
    <w:p>
      <w:pPr>
        <w:pStyle w:val="ListBullet"/>
      </w:pPr>
      <w:r>
        <w:rPr>
          <w:rFonts w:ascii="Verdana" w:hAnsi="Verdana"/>
          <w:b/>
        </w:rPr>
        <w:t xml:space="preserve">Área: </w:t>
      </w:r>
      <w:r>
        <w:rPr>
          <w:rFonts w:ascii="Verdana" w:hAnsi="Verdana"/>
        </w:rPr>
        <w:t>SORDOCEGUERA</w:t>
      </w:r>
    </w:p>
    <w:p>
      <w:pPr>
        <w:pStyle w:val="ListBullet"/>
      </w:pPr>
      <w:r>
        <w:rPr>
          <w:rFonts w:ascii="Verdana" w:hAnsi="Verdana"/>
          <w:b/>
        </w:rPr>
        <w:t xml:space="preserve">Definición: </w:t>
      </w:r>
      <w:r>
        <w:rPr>
          <w:rFonts w:ascii="Verdana" w:hAnsi="Verdana"/>
        </w:rPr>
        <w:t>Sistema de comunicación alfabético en el que cada letra se corresponde con una configuración de la mano y de los dedos. En España, según el resto de visión de la persona con sordoceguera, el interlocutor lo realiza en el aire o en la palma, posibilitando un reconocimiento visual, visual-táctil o táctil de las letras. En la versión táctil, el emisor apoya una de sus manos en la palma de la mano de la persona con sordoceguera realizando las diferentes configuraciones. En este caso las letras sufren algunas modificaciones respecto a la configuración visual.</w:t>
      </w:r>
    </w:p>
    <w:p>
      <w:pPr>
        <w:pStyle w:val="ListBullet"/>
      </w:pPr>
      <w:r>
        <w:rPr>
          <w:rFonts w:ascii="Verdana" w:hAnsi="Verdana"/>
          <w:b/>
        </w:rPr>
        <w:t xml:space="preserve">Sinónimos: </w:t>
      </w:r>
      <w:r>
        <w:rPr>
          <w:rFonts w:ascii="Verdana" w:hAnsi="Verdana"/>
        </w:rPr>
        <w:t>Alfabeto manual</w:t>
      </w:r>
    </w:p>
    <w:p>
      <w:pPr>
        <w:pStyle w:val="ListBullet"/>
      </w:pPr>
      <w:r>
        <w:rPr>
          <w:rFonts w:ascii="Verdana" w:hAnsi="Verdana"/>
          <w:b/>
        </w:rPr>
        <w:t xml:space="preserve">Use: </w:t>
      </w:r>
      <w:r>
        <w:rPr>
          <w:rFonts w:ascii="Verdana" w:hAnsi="Verdana"/>
        </w:rPr>
        <w:t>Sistema dactilológico</w:t>
      </w:r>
    </w:p>
    <w:p>
      <w:pPr>
        <w:pStyle w:val="ListBullet"/>
      </w:pPr>
      <w:r>
        <w:rPr>
          <w:rFonts w:ascii="Verdana" w:hAnsi="Verdana"/>
          <w:b/>
        </w:rPr>
        <w:t xml:space="preserve">Fecha de publicación: </w:t>
      </w:r>
      <w:r>
        <w:rPr>
          <w:rFonts w:ascii="Verdana" w:hAnsi="Verdana"/>
        </w:rPr>
        <w:t>06/04/16</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03"/>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7" Type="http://schemas.openxmlformats.org/officeDocument/2006/relationships/fontTable" Target="fontTable.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3" Type="http://schemas.openxmlformats.org/officeDocument/2006/relationships/styles" Target="styles.xml"/><Relationship Id="rId2" Type="http://schemas.openxmlformats.org/officeDocument/2006/relationships/numbering" Target="numbering.xml"/><Relationship Id="rId1"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