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HIPOACUSIA NEUROSENSORIAL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HIPOACUSIA NEUROSENSORIAL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 xml:space="preserve"> Deficiencia auditiva que se produce como consecuencia de una atrofia o degeneración de los órganos del oído interno (cóclea, nervio auditivo o área receptiva cerebral). Pueden ser de dos tipos: 1- Hipoacusia neurosensorial retrococlear (tipo de hipoacusia que se produce cuando la causa o lesión se encuentra en el nervio auditivo o en la corteza cerebral), y 2- Hipoacusia neurosensorial coclear, también llamada Hipoacusia de percepción o deficiencia auditiva neurosensorial (tipo de hipoacusia que se produce cuando la causa o lesión se encuentra en el órgano de Corti).</w:t>
      </w:r>
    </w:p>
    <w:p>
      <w:pPr>
        <w:pStyle w:val="ListBullet"/>
      </w:pPr>
      <w:r>
        <w:rPr>
          <w:rFonts w:ascii="Verdana" w:hAnsi="Verdana"/>
          <w:b/>
        </w:rPr>
        <w:t xml:space="preserve">Sinónimos: </w:t>
      </w:r>
      <w:r>
        <w:rPr>
          <w:rFonts w:ascii="Verdana" w:hAnsi="Verdana"/>
        </w:rPr>
        <w:t>Hipoacusia perceptiva o de percepción.</w:t>
      </w:r>
    </w:p>
    <w:p>
      <w:pPr>
        <w:pStyle w:val="ListBullet"/>
      </w:pPr>
      <w:r>
        <w:rPr>
          <w:rFonts w:ascii="Verdana" w:hAnsi="Verdana"/>
          <w:b/>
        </w:rPr>
        <w:t xml:space="preserve">Use: </w:t>
      </w:r>
      <w:r>
        <w:rPr>
          <w:rFonts w:ascii="Verdana" w:hAnsi="Verdana"/>
        </w:rPr>
        <w:t>Hipoacusia neurosensorial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