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POTENCIALES EVOCADOS AUDITIVOS DE ESTADO ESTABLE (PEAEE)</w:t>
      </w:r>
    </w:p>
    <w:p>
      <w:pPr>
        <w:pStyle w:val="ListBullet"/>
      </w:pPr>
      <w:r>
        <w:rPr>
          <w:rFonts w:ascii="Verdana" w:hAnsi="Verdana"/>
          <w:b/>
        </w:rPr>
        <w:t xml:space="preserve">Término: </w:t>
      </w:r>
      <w:r>
        <w:rPr>
          <w:rFonts w:ascii="Verdana" w:hAnsi="Verdana"/>
        </w:rPr>
        <w:t>POTENCIALES EVOCADOS AUDITIVOS DE ESTADO ESTABLE (PEAEE)</w:t>
      </w:r>
    </w:p>
    <w:p>
      <w:pPr>
        <w:pStyle w:val="ListBullet"/>
      </w:pPr>
      <w:r>
        <w:rPr>
          <w:rFonts w:ascii="Verdana" w:hAnsi="Verdana"/>
          <w:b/>
        </w:rPr>
        <w:t xml:space="preserve">Área: </w:t>
      </w:r>
      <w:r>
        <w:rPr>
          <w:rFonts w:ascii="Verdana" w:hAnsi="Verdana"/>
        </w:rPr>
        <w:t>SORDOCEGUERA</w:t>
      </w:r>
    </w:p>
    <w:p>
      <w:pPr>
        <w:pStyle w:val="ListBullet"/>
      </w:pPr>
      <w:r>
        <w:rPr>
          <w:rFonts w:ascii="Verdana" w:hAnsi="Verdana"/>
          <w:b/>
        </w:rPr>
        <w:t xml:space="preserve">Definición: </w:t>
      </w:r>
      <w:r>
        <w:rPr>
          <w:rFonts w:ascii="Verdana" w:hAnsi="Verdana"/>
        </w:rPr>
        <w:t>Prueba objetiva que recoge la respuesta cerebral obtenida por estímulo acústico repetitivo. Se denominan estables porque esta respuesta se mantiene durante todo el tiempo que esté presente el estímulo. Esta técnica se diferencia de los ampliamente utilizados Potenciales Evocados Auditivos del Tronco Cerebral  (PEATC) por la posibilidad de determinar el umbral auditivo en un más amplio espectro y de manera específica por frecuencias.</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