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INTERVENCIÓN CON PERSONAS CON SORDOCEGUERA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INTERVENCIÓN CON PERSONAS CON SORDOCEGUERA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actuaciones dirigidas a las personas con sordoceguera congénita cuyo objetivo es la adquisición de aprendizajes, el desarrollo de estrategias de  habilidades comunicativas y sociales. Las principales áreas de intervención en las personas con sordoceguera congénita son: capacidades perceptivas, cognición comunicación y lenguaje (en este área se enmarca  lo referido a la construcción de aprendizajes significativos),  autonomía, competencia social, e intervención familiar.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