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NIVEL BAJO DE FUNCIONAMIENTO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NIVEL BAJO DE FUNCIONAMIENTO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En el ámbito de la intervención con personas con sordoceguera, este nivel agrupa a niños, jóvenes y adultos de quienes se estima que su comunicación quedará limitada a aspectos básicos por no alcanzar la "Motivación cognitiva", término que describe el impulso/deseo infantil para interactuar con y aprender sobre el entorno por la simple búsqueda de conocimiento. Incluso cuando no existe la necesidad práctica de hacerlo y no hay refuerzo controlado externamente, ya sea social o material para controlar esa conducta.</w:t>
        <w:br/>
        <w:br/>
        <w:t>La intervención se concreta en objetivos y actividades encaminados a desarrollar una forma de comunicación tan estructurada como las características de la persona con sordoceguera permitan y un trabajo en el desarrollo de  habilidades básicas, que le ayude a  la persona a conseguir una autonomía personal acorde a sus características.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