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RUTINAS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RUTINAS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Dentro de la metodología de la intervención con personas  con sordoceguera, la costumbre o hábito que se adquire al repetir una misma tarea o actividad muchas veces sirve para estructurar su jornada y ritmo de trabajo, y para sistemátizar las actividades diarias. Las rutinas aportan, especialmente a algunas de estas personas, la seguridad y posibilidad de anticipar lo que va a suceder, estructuran su ritmo diario, y se convierten en el soporte para el desarrollo de su interés por las interacciones comunicativas.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