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VISUAL GRAVE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VISUAL GRAVE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Grado de pérdida correspondiente a una agudeza visual igual o mayor de 0,05 y menor de 0,5.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