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Término que se utiliza para referirse a los déficits visuales que producen limitaciones en la actividad y restricciones en la participación. Denota los aspectos negativos de la interacción entre la persona con una alteración de la visión y su entorno (factores contextuales y ambientales).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