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Facultad sensorial de percibir y reconocer formas, tamaños y colores, resultado de la estimulación retiniana por la luz.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