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Adiestramiento de la visión subnormal</w:t>
      </w:r>
    </w:p>
    <w:p>
      <w:pPr>
        <w:pStyle w:val="ListBullet"/>
      </w:pPr>
      <w:r>
        <w:rPr>
          <w:rFonts w:ascii="Verdana" w:hAnsi="Verdana"/>
          <w:b/>
        </w:rPr>
        <w:t xml:space="preserve">Autores: </w:t>
      </w:r>
      <w:r>
        <w:rPr>
          <w:rFonts w:ascii="Verdana" w:hAnsi="Verdana"/>
        </w:rPr>
        <w:t xml:space="preserve"> INDE , Krister; BÄCKMAN , Örjan; ZURITA FANJUL , Pedro Alejandro tr.; EIROA , María Victoria tr.; TORRES GIL , María Teresa adapt.; VICENTE MOSQUETE , María Jesús adapt.</w:t>
      </w:r>
    </w:p>
    <w:p>
      <w:pPr>
        <w:pStyle w:val="ListBullet"/>
      </w:pPr>
      <w:r>
        <w:rPr>
          <w:rFonts w:ascii="Verdana" w:hAnsi="Verdana"/>
          <w:b/>
        </w:rPr>
        <w:t xml:space="preserve">Publicación: </w:t>
      </w:r>
      <w:r>
        <w:rPr>
          <w:rFonts w:ascii="Verdana" w:hAnsi="Verdana"/>
        </w:rPr>
        <w:t>[Madrid] Organización Nacional de Ciegos Españoles, Centro de Rehabilitación Visal (CERVO) D.L. 1988</w:t>
      </w:r>
    </w:p>
    <w:p>
      <w:pPr>
        <w:pStyle w:val="ListBullet"/>
      </w:pPr>
      <w:r>
        <w:rPr>
          <w:rFonts w:ascii="Verdana" w:hAnsi="Verdana"/>
          <w:b/>
        </w:rPr>
        <w:t xml:space="preserve">Resumen: </w:t>
      </w:r>
      <w:r>
        <w:rPr>
          <w:rFonts w:ascii="Verdana" w:hAnsi="Verdana"/>
        </w:rPr>
        <w:t>Edición española de un texto básico sobre rehabilitación visual de personas con baja visión, de dos autores suecos pioneros en este campo. En esta obra se analizan los problemas de la visión subnormal, el ojo, la deficiencia visual y el adiestramiento, los instrumentos ópticos auxiliares, las técnicas de lectura, el lector con visión subnormal, el equipo y un formulario para el adistramiento de la visión subnormal.</w:t>
      </w:r>
    </w:p>
    <w:p>
      <w:pPr>
        <w:pStyle w:val="ListBullet"/>
      </w:pPr>
      <w:r>
        <w:rPr>
          <w:rFonts w:ascii="Verdana" w:hAnsi="Verdana"/>
          <w:b/>
        </w:rPr>
        <w:t xml:space="preserve">Áreas: </w:t>
      </w:r>
      <w:r/>
      <w:r>
        <w:rPr>
          <w:rFonts w:ascii="Verdana" w:hAnsi="Verdana"/>
        </w:rPr>
        <w:t xml:space="preserve"> Rehabilitación / Educación</w:t>
      </w:r>
    </w:p>
    <w:p>
      <w:pPr>
        <w:pStyle w:val="ListBullet"/>
      </w:pPr>
      <w:r>
        <w:rPr>
          <w:rFonts w:ascii="Verdana" w:hAnsi="Verdana"/>
          <w:b/>
        </w:rPr>
        <w:t xml:space="preserve">Subáreas: </w:t>
      </w:r>
      <w:r>
        <w:rPr>
          <w:rFonts w:ascii="Verdana" w:hAnsi="Verdana"/>
        </w:rPr>
        <w:t>Estimulación visual / Rehabilitación visual</w:t>
      </w:r>
    </w:p>
    <w:p>
      <w:pPr>
        <w:pStyle w:val="ListBullet"/>
      </w:pPr>
      <w:r>
        <w:rPr>
          <w:rFonts w:ascii="Verdana" w:hAnsi="Verdana"/>
          <w:b/>
        </w:rPr>
        <w:t xml:space="preserve">Materias: </w:t>
      </w:r>
      <w:r>
        <w:rPr>
          <w:rFonts w:ascii="Verdana" w:hAnsi="Verdana"/>
        </w:rPr>
        <w:t xml:space="preserve"> Rehabilitación; Estimulación visual; Rehabilitación visual; Adiestramiento baja visión; Ayudas ópticas; Ayudas lectura; Educación</w:t>
      </w:r>
    </w:p>
    <w:p>
      <w:pPr>
        <w:pStyle w:val="ListBullet"/>
      </w:pPr>
      <w:r>
        <w:rPr>
          <w:rFonts w:ascii="Verdana" w:hAnsi="Verdana"/>
          <w:b/>
        </w:rPr>
        <w:t xml:space="preserve">Edición: </w:t>
      </w:r>
      <w:r>
        <w:rPr>
          <w:rFonts w:ascii="Verdana" w:hAnsi="Verdana"/>
        </w:rPr>
        <w:t>AGOTADA</w:t>
      </w:r>
    </w:p>
    <w:p>
      <w:pPr>
        <w:pStyle w:val="ListBullet"/>
      </w:pPr>
      <w:r>
        <w:rPr>
          <w:rFonts w:ascii="Verdana" w:hAnsi="Verdana"/>
          <w:b/>
        </w:rPr>
        <w:t xml:space="preserve">Colección: </w:t>
      </w:r>
      <w:r>
        <w:rPr>
          <w:rFonts w:ascii="Verdana" w:hAnsi="Verdana"/>
        </w:rPr>
        <w:t>SS guías</w:t>
      </w:r>
    </w:p>
    <w:p>
      <w:pPr>
        <w:pStyle w:val="ListBullet"/>
      </w:pPr>
      <w:r>
        <w:rPr>
          <w:rFonts w:ascii="Verdana" w:hAnsi="Verdana"/>
          <w:b/>
        </w:rPr>
        <w:t xml:space="preserve">Lengua: </w:t>
      </w:r>
      <w:r>
        <w:rPr>
          <w:rFonts w:ascii="Verdana" w:hAnsi="Verdana"/>
        </w:rPr>
        <w:t>Español</w:t>
      </w:r>
    </w:p>
    <w:p>
      <w:pPr>
        <w:pStyle w:val="ListBullet"/>
      </w:pPr>
      <w:r>
        <w:rPr>
          <w:rFonts w:ascii="Verdana" w:hAnsi="Verdana"/>
          <w:b/>
        </w:rPr>
        <w:t xml:space="preserve">Año de publicación: </w:t>
      </w:r>
      <w:r>
        <w:rPr>
          <w:rFonts w:ascii="Verdana" w:hAnsi="Verdana"/>
        </w:rPr>
        <w:t>1988</w:t>
      </w:r>
    </w:p>
    <w:p>
      <w:pPr>
        <w:pStyle w:val="ListBullet"/>
      </w:pPr>
      <w:r>
        <w:rPr>
          <w:rFonts w:ascii="Verdana" w:hAnsi="Verdana"/>
          <w:b/>
        </w:rPr>
        <w:t xml:space="preserve">Imagen: </w:t>
      </w:r>
    </w:p>
    <w:p>
      <w:pPr>
        <w:jc w:val="left"/>
      </w:pPr>
      <w:r>
        <w:drawing>
          <wp:inline xmlns:a="http://schemas.openxmlformats.org/drawingml/2006/main" xmlns:pic="http://schemas.openxmlformats.org/drawingml/2006/picture">
            <wp:extent cx="1828800" cy="2621803"/>
            <wp:docPr id="1" name="Picture 1"/>
            <wp:cNvGraphicFramePr>
              <a:graphicFrameLocks noChangeAspect="1"/>
            </wp:cNvGraphicFramePr>
            <a:graphic>
              <a:graphicData uri="http://schemas.openxmlformats.org/drawingml/2006/picture">
                <pic:pic>
                  <pic:nvPicPr>
                    <pic:cNvPr id="0" name="image.jpg"/>
                    <pic:cNvPicPr/>
                  </pic:nvPicPr>
                  <pic:blipFill>
                    <a:blip r:embed="rId9"/>
                    <a:stretch>
                      <a:fillRect/>
                    </a:stretch>
                  </pic:blipFill>
                  <pic:spPr>
                    <a:xfrm>
                      <a:off x="0" y="0"/>
                      <a:ext cx="1828800" cy="2621803"/>
                    </a:xfrm>
                    <a:prstGeom prst="rect"/>
                  </pic:spPr>
                </pic:pic>
              </a:graphicData>
            </a:graphic>
          </wp:inline>
        </w:drawing>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