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AB" w:rsidRPr="00E16AAB" w:rsidRDefault="00E16AAB" w:rsidP="00E16AAB">
      <w:pPr>
        <w:rPr>
          <w:rFonts w:ascii="Verdana" w:hAnsi="Verdana"/>
          <w:sz w:val="28"/>
          <w:szCs w:val="28"/>
          <w:lang w:val="es-ES_tradnl"/>
        </w:rPr>
      </w:pPr>
      <w:r w:rsidRPr="00E16AAB">
        <w:rPr>
          <w:rFonts w:ascii="Verdana" w:hAnsi="Verdana"/>
          <w:noProof/>
          <w:sz w:val="28"/>
          <w:szCs w:val="28"/>
          <w:lang w:val="es-ES" w:eastAsia="es-ES"/>
        </w:rPr>
        <w:drawing>
          <wp:inline distT="0" distB="0" distL="0" distR="0">
            <wp:extent cx="2298700" cy="1155700"/>
            <wp:effectExtent l="0" t="0" r="12700" b="12700"/>
            <wp:docPr id="1" name="Imagen 1" descr="WB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AAB">
        <w:rPr>
          <w:rFonts w:ascii="Verdana" w:hAnsi="Verdana"/>
          <w:sz w:val="28"/>
          <w:szCs w:val="28"/>
          <w:lang w:val="es-ES_tradnl"/>
        </w:rPr>
        <w:t xml:space="preserve">         </w:t>
      </w:r>
      <w:r w:rsidRPr="00E16AAB">
        <w:rPr>
          <w:noProof/>
          <w:color w:val="164080"/>
          <w:sz w:val="21"/>
          <w:szCs w:val="21"/>
          <w:lang w:val="es-ES" w:eastAsia="es-ES"/>
        </w:rPr>
        <w:drawing>
          <wp:inline distT="0" distB="0" distL="0" distR="0">
            <wp:extent cx="1739900" cy="1473200"/>
            <wp:effectExtent l="0" t="0" r="12700" b="0"/>
            <wp:docPr id="2" name="Picture 1" descr="No more Avoidable Blindnes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more Avoidable Blindn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AB" w:rsidRPr="00E16AAB" w:rsidRDefault="00E16AAB" w:rsidP="00E16AAB">
      <w:pPr>
        <w:rPr>
          <w:rFonts w:ascii="Verdana" w:hAnsi="Verdana"/>
          <w:sz w:val="28"/>
          <w:szCs w:val="28"/>
          <w:lang w:val="es-ES_tradnl"/>
        </w:rPr>
      </w:pPr>
    </w:p>
    <w:p w:rsidR="00E16AAB" w:rsidRPr="00E16AAB" w:rsidRDefault="00E16AAB" w:rsidP="00E16AAB">
      <w:pPr>
        <w:pStyle w:val="Textosinformato"/>
        <w:jc w:val="center"/>
        <w:rPr>
          <w:rFonts w:ascii="Verdana" w:hAnsi="Verdana"/>
          <w:b/>
          <w:sz w:val="36"/>
          <w:szCs w:val="36"/>
          <w:u w:val="single"/>
          <w:lang w:val="es-ES_tradnl"/>
        </w:rPr>
      </w:pPr>
      <w:r w:rsidRPr="00E16AAB">
        <w:rPr>
          <w:rFonts w:ascii="Verdana" w:hAnsi="Verdana"/>
          <w:b/>
          <w:sz w:val="36"/>
          <w:szCs w:val="36"/>
          <w:u w:val="single"/>
          <w:lang w:val="es-ES_tradnl"/>
        </w:rPr>
        <w:t>COMUNICADO DE PRENSA</w:t>
      </w:r>
    </w:p>
    <w:p w:rsidR="00E16AAB" w:rsidRPr="00E16AAB" w:rsidRDefault="00E16AAB" w:rsidP="00E16AAB">
      <w:pPr>
        <w:pStyle w:val="Textosinformato"/>
        <w:jc w:val="center"/>
        <w:rPr>
          <w:rFonts w:ascii="Verdana" w:hAnsi="Verdana"/>
          <w:b/>
          <w:sz w:val="36"/>
          <w:szCs w:val="36"/>
          <w:u w:val="single"/>
          <w:lang w:val="es-ES_tradnl"/>
        </w:rPr>
      </w:pPr>
    </w:p>
    <w:p w:rsidR="00E16AAB" w:rsidRPr="00E16AAB" w:rsidRDefault="00E16AAB" w:rsidP="00E16AAB">
      <w:pPr>
        <w:pStyle w:val="Textosinformato"/>
        <w:jc w:val="center"/>
        <w:rPr>
          <w:rFonts w:ascii="Verdana" w:hAnsi="Verdana"/>
          <w:b/>
          <w:sz w:val="36"/>
          <w:szCs w:val="36"/>
          <w:u w:val="single"/>
          <w:lang w:val="es-ES_tradnl"/>
        </w:rPr>
      </w:pPr>
      <w:r w:rsidRPr="00E16AAB">
        <w:rPr>
          <w:rFonts w:ascii="Verdana" w:hAnsi="Verdana"/>
          <w:b/>
          <w:sz w:val="36"/>
          <w:szCs w:val="36"/>
          <w:u w:val="single"/>
          <w:lang w:val="es-ES_tradnl"/>
        </w:rPr>
        <w:t>DÍA MUNDIAL DE LA VISIÓN</w:t>
      </w:r>
    </w:p>
    <w:p w:rsidR="00E16AAB" w:rsidRPr="00E16AAB" w:rsidRDefault="00E16AAB" w:rsidP="00E16AAB">
      <w:pPr>
        <w:pStyle w:val="Textosinformato"/>
        <w:jc w:val="center"/>
        <w:rPr>
          <w:rFonts w:ascii="Verdana" w:hAnsi="Verdana"/>
          <w:b/>
          <w:sz w:val="36"/>
          <w:szCs w:val="36"/>
          <w:u w:val="single"/>
          <w:lang w:val="es-ES_tradnl"/>
        </w:rPr>
      </w:pPr>
      <w:r w:rsidRPr="00E16AAB">
        <w:rPr>
          <w:rFonts w:ascii="Verdana" w:hAnsi="Verdana"/>
          <w:b/>
          <w:sz w:val="36"/>
          <w:szCs w:val="36"/>
          <w:u w:val="single"/>
          <w:lang w:val="es-ES_tradnl"/>
        </w:rPr>
        <w:t>9 DE OCTUBRE DE 2014</w:t>
      </w:r>
    </w:p>
    <w:p w:rsidR="00E16AAB" w:rsidRPr="00E16AAB" w:rsidRDefault="00E16AAB" w:rsidP="00E16AAB">
      <w:pPr>
        <w:pStyle w:val="Textosinformato"/>
        <w:rPr>
          <w:rFonts w:ascii="Verdana" w:hAnsi="Verdana"/>
          <w:b/>
          <w:sz w:val="36"/>
          <w:szCs w:val="36"/>
          <w:u w:val="single"/>
          <w:lang w:val="es-ES_tradnl"/>
        </w:rPr>
      </w:pPr>
    </w:p>
    <w:p w:rsidR="00E16AAB" w:rsidRPr="00E16AAB" w:rsidRDefault="00E16AAB" w:rsidP="00E16AAB">
      <w:pPr>
        <w:pStyle w:val="Textosinformato"/>
        <w:rPr>
          <w:rFonts w:ascii="Verdana" w:hAnsi="Verdana"/>
          <w:b/>
          <w:sz w:val="28"/>
          <w:szCs w:val="28"/>
          <w:u w:val="single"/>
          <w:lang w:val="es-ES_tradnl"/>
        </w:rPr>
      </w:pPr>
    </w:p>
    <w:p w:rsidR="00E16AAB" w:rsidRPr="00E16AAB" w:rsidRDefault="00E16AAB" w:rsidP="00E16AAB">
      <w:pPr>
        <w:pStyle w:val="Textosinformato"/>
        <w:rPr>
          <w:rFonts w:ascii="Verdana" w:hAnsi="Verdana"/>
          <w:b/>
          <w:sz w:val="28"/>
          <w:szCs w:val="28"/>
          <w:u w:val="single"/>
          <w:lang w:val="es-ES_tradnl"/>
        </w:rPr>
      </w:pPr>
      <w:r w:rsidRPr="00E16AAB">
        <w:rPr>
          <w:rFonts w:ascii="Verdana" w:hAnsi="Verdana"/>
          <w:b/>
          <w:sz w:val="28"/>
          <w:szCs w:val="28"/>
          <w:u w:val="single"/>
          <w:lang w:val="es-ES_tradnl"/>
        </w:rPr>
        <w:t>PARA DIFUSIÓN INMEDIATA</w:t>
      </w: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  <w:r w:rsidRPr="00E16AAB">
        <w:rPr>
          <w:rFonts w:ascii="Verdana" w:hAnsi="Verdana"/>
          <w:sz w:val="28"/>
          <w:szCs w:val="28"/>
          <w:lang w:val="es-ES_tradnl"/>
        </w:rPr>
        <w:t>El tema del día Mundial de la Visión es: “</w:t>
      </w:r>
      <w:r w:rsidR="00320C5A">
        <w:rPr>
          <w:rFonts w:ascii="Verdana" w:hAnsi="Verdana"/>
          <w:sz w:val="28"/>
          <w:szCs w:val="28"/>
          <w:lang w:val="es-ES_tradnl"/>
        </w:rPr>
        <w:t>No más</w:t>
      </w:r>
      <w:r w:rsidRPr="00E16AAB">
        <w:rPr>
          <w:rFonts w:ascii="Verdana" w:hAnsi="Verdana"/>
          <w:sz w:val="28"/>
          <w:szCs w:val="28"/>
          <w:lang w:val="es-ES_tradnl"/>
        </w:rPr>
        <w:t xml:space="preserve"> ceguera evitable”.</w:t>
      </w: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>Es un hecho lamentable que la mayoría de las personas se qued</w:t>
      </w:r>
      <w:r w:rsidR="00320C5A">
        <w:rPr>
          <w:rFonts w:ascii="Verdana" w:hAnsi="Verdana"/>
          <w:sz w:val="28"/>
          <w:szCs w:val="28"/>
          <w:lang w:val="es-ES_tradnl"/>
        </w:rPr>
        <w:t>e</w:t>
      </w:r>
      <w:r>
        <w:rPr>
          <w:rFonts w:ascii="Verdana" w:hAnsi="Verdana"/>
          <w:sz w:val="28"/>
          <w:szCs w:val="28"/>
          <w:lang w:val="es-ES_tradnl"/>
        </w:rPr>
        <w:t>n ciegas</w:t>
      </w:r>
      <w:r w:rsidR="00320C5A">
        <w:rPr>
          <w:rFonts w:ascii="Verdana" w:hAnsi="Verdana"/>
          <w:sz w:val="28"/>
          <w:szCs w:val="28"/>
          <w:lang w:val="es-ES_tradnl"/>
        </w:rPr>
        <w:t xml:space="preserve"> sin que forzosamente tengan que</w:t>
      </w:r>
      <w:r>
        <w:rPr>
          <w:rFonts w:ascii="Verdana" w:hAnsi="Verdana"/>
          <w:sz w:val="28"/>
          <w:szCs w:val="28"/>
          <w:lang w:val="es-ES_tradnl"/>
        </w:rPr>
        <w:t xml:space="preserve"> serlo. </w:t>
      </w:r>
      <w:r w:rsidR="00320C5A">
        <w:rPr>
          <w:rFonts w:ascii="Verdana" w:hAnsi="Verdana"/>
          <w:sz w:val="28"/>
          <w:szCs w:val="28"/>
          <w:lang w:val="es-ES_tradnl"/>
        </w:rPr>
        <w:t>Hasta un 80%</w:t>
      </w:r>
      <w:r>
        <w:rPr>
          <w:rFonts w:ascii="Verdana" w:hAnsi="Verdana"/>
          <w:sz w:val="28"/>
          <w:szCs w:val="28"/>
          <w:lang w:val="es-ES_tradnl"/>
        </w:rPr>
        <w:t xml:space="preserve"> de las enfermedades que </w:t>
      </w:r>
      <w:r w:rsidR="00320C5A">
        <w:rPr>
          <w:rFonts w:ascii="Verdana" w:hAnsi="Verdana"/>
          <w:sz w:val="28"/>
          <w:szCs w:val="28"/>
          <w:lang w:val="es-ES_tradnl"/>
        </w:rPr>
        <w:t>roban la vista</w:t>
      </w:r>
      <w:r>
        <w:rPr>
          <w:rFonts w:ascii="Verdana" w:hAnsi="Verdana"/>
          <w:sz w:val="28"/>
          <w:szCs w:val="28"/>
          <w:lang w:val="es-ES_tradnl"/>
        </w:rPr>
        <w:t xml:space="preserve"> se pueden prevenir o evitar </w:t>
      </w:r>
      <w:r w:rsidR="00320C5A">
        <w:rPr>
          <w:rFonts w:ascii="Verdana" w:hAnsi="Verdana"/>
          <w:sz w:val="28"/>
          <w:szCs w:val="28"/>
          <w:lang w:val="es-ES_tradnl"/>
        </w:rPr>
        <w:t>con el debido</w:t>
      </w:r>
      <w:r>
        <w:rPr>
          <w:rFonts w:ascii="Verdana" w:hAnsi="Verdana"/>
          <w:sz w:val="28"/>
          <w:szCs w:val="28"/>
          <w:lang w:val="es-ES_tradnl"/>
        </w:rPr>
        <w:t xml:space="preserve"> acceso a </w:t>
      </w:r>
      <w:r w:rsidR="00320C5A">
        <w:rPr>
          <w:rFonts w:ascii="Verdana" w:hAnsi="Verdana"/>
          <w:sz w:val="28"/>
          <w:szCs w:val="28"/>
          <w:lang w:val="es-ES_tradnl"/>
        </w:rPr>
        <w:t xml:space="preserve">adecuados cuidados de salud y </w:t>
      </w:r>
      <w:r>
        <w:rPr>
          <w:rFonts w:ascii="Verdana" w:hAnsi="Verdana"/>
          <w:sz w:val="28"/>
          <w:szCs w:val="28"/>
          <w:lang w:val="es-ES_tradnl"/>
        </w:rPr>
        <w:t xml:space="preserve">nutrición. Las intervenciones quirúrgicas también pueden devolver la vista a quienes están afectados por cataratas. Queremos reducir ese 80% a </w:t>
      </w:r>
      <w:r w:rsidR="00320C5A">
        <w:rPr>
          <w:rFonts w:ascii="Verdana" w:hAnsi="Verdana"/>
          <w:sz w:val="28"/>
          <w:szCs w:val="28"/>
          <w:lang w:val="es-ES_tradnl"/>
        </w:rPr>
        <w:t xml:space="preserve">un </w:t>
      </w:r>
      <w:r>
        <w:rPr>
          <w:rFonts w:ascii="Verdana" w:hAnsi="Verdana"/>
          <w:sz w:val="28"/>
          <w:szCs w:val="28"/>
          <w:lang w:val="es-ES_tradnl"/>
        </w:rPr>
        <w:t>0</w:t>
      </w:r>
      <w:r w:rsidR="00320C5A">
        <w:rPr>
          <w:rFonts w:ascii="Verdana" w:hAnsi="Verdana"/>
          <w:sz w:val="28"/>
          <w:szCs w:val="28"/>
          <w:lang w:val="es-ES_tradnl"/>
        </w:rPr>
        <w:t>%</w:t>
      </w:r>
      <w:r>
        <w:rPr>
          <w:rFonts w:ascii="Verdana" w:hAnsi="Verdana"/>
          <w:sz w:val="28"/>
          <w:szCs w:val="28"/>
          <w:lang w:val="es-ES_tradnl"/>
        </w:rPr>
        <w:t>.</w:t>
      </w: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>En los países en vías de desarrollo, como Bangladesh, las cataratas son muy comunes entre las personas mayores; sin embargo, se requiere un</w:t>
      </w:r>
      <w:r w:rsidR="00320C5A">
        <w:rPr>
          <w:rFonts w:ascii="Verdana" w:hAnsi="Verdana"/>
          <w:sz w:val="28"/>
          <w:szCs w:val="28"/>
          <w:lang w:val="es-ES_tradnl"/>
        </w:rPr>
        <w:t>a</w:t>
      </w:r>
      <w:r>
        <w:rPr>
          <w:rFonts w:ascii="Verdana" w:hAnsi="Verdana"/>
          <w:sz w:val="28"/>
          <w:szCs w:val="28"/>
          <w:lang w:val="es-ES_tradnl"/>
        </w:rPr>
        <w:t xml:space="preserve"> </w:t>
      </w:r>
      <w:r w:rsidR="00320C5A">
        <w:rPr>
          <w:rFonts w:ascii="Verdana" w:hAnsi="Verdana"/>
          <w:sz w:val="28"/>
          <w:szCs w:val="28"/>
          <w:lang w:val="es-ES_tradnl"/>
        </w:rPr>
        <w:t>inversión de dinero para recuperar la vista y como</w:t>
      </w:r>
      <w:r>
        <w:rPr>
          <w:rFonts w:ascii="Verdana" w:hAnsi="Verdana"/>
          <w:sz w:val="28"/>
          <w:szCs w:val="28"/>
          <w:lang w:val="es-ES_tradnl"/>
        </w:rPr>
        <w:t xml:space="preserve"> </w:t>
      </w:r>
      <w:r w:rsidR="00320C5A">
        <w:rPr>
          <w:rFonts w:ascii="Verdana" w:hAnsi="Verdana"/>
          <w:sz w:val="28"/>
          <w:szCs w:val="28"/>
          <w:lang w:val="es-ES_tradnl"/>
        </w:rPr>
        <w:t xml:space="preserve">mucha </w:t>
      </w:r>
      <w:r>
        <w:rPr>
          <w:rFonts w:ascii="Verdana" w:hAnsi="Verdana"/>
          <w:sz w:val="28"/>
          <w:szCs w:val="28"/>
          <w:lang w:val="es-ES_tradnl"/>
        </w:rPr>
        <w:t xml:space="preserve">gente no puede permitirse el pago de los gastos médicos, siguen siendo ciegos. Es realmente una vergüenza porque </w:t>
      </w:r>
      <w:r w:rsidR="00320C5A">
        <w:rPr>
          <w:rFonts w:ascii="Verdana" w:hAnsi="Verdana"/>
          <w:sz w:val="28"/>
          <w:szCs w:val="28"/>
          <w:lang w:val="es-ES_tradnl"/>
        </w:rPr>
        <w:t xml:space="preserve">a </w:t>
      </w:r>
      <w:r>
        <w:rPr>
          <w:rFonts w:ascii="Verdana" w:hAnsi="Verdana"/>
          <w:sz w:val="28"/>
          <w:szCs w:val="28"/>
          <w:lang w:val="es-ES_tradnl"/>
        </w:rPr>
        <w:t xml:space="preserve">los gobiernos les cuesta menos hacer frente al costo de las medicinas que mantener a una persona que haya perdido la vista. Esto agudiza el </w:t>
      </w:r>
      <w:r>
        <w:rPr>
          <w:rFonts w:ascii="Verdana" w:hAnsi="Verdana"/>
          <w:sz w:val="28"/>
          <w:szCs w:val="28"/>
          <w:lang w:val="es-ES_tradnl"/>
        </w:rPr>
        <w:lastRenderedPageBreak/>
        <w:t>ciclo de la pobreza que conduce a la discapacidad y la discapacidad que trae como consecuencia la pobreza.</w:t>
      </w:r>
    </w:p>
    <w:p w:rsidR="00320C5A" w:rsidRPr="00E16AAB" w:rsidRDefault="00320C5A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2C35F7" w:rsidRDefault="002C35F7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>El tracoma es una afección que</w:t>
      </w:r>
      <w:r w:rsidR="00320C5A">
        <w:rPr>
          <w:rFonts w:ascii="Verdana" w:hAnsi="Verdana"/>
          <w:sz w:val="28"/>
          <w:szCs w:val="28"/>
          <w:lang w:val="es-ES_tradnl"/>
        </w:rPr>
        <w:t>,</w:t>
      </w:r>
      <w:r>
        <w:rPr>
          <w:rFonts w:ascii="Verdana" w:hAnsi="Verdana"/>
          <w:sz w:val="28"/>
          <w:szCs w:val="28"/>
          <w:lang w:val="es-ES_tradnl"/>
        </w:rPr>
        <w:t xml:space="preserve"> sin tratamiento, conduce a la ceguera. Es también sumamente contagioso y puede </w:t>
      </w:r>
      <w:r w:rsidR="00A70531">
        <w:rPr>
          <w:rFonts w:ascii="Verdana" w:hAnsi="Verdana"/>
          <w:sz w:val="28"/>
          <w:szCs w:val="28"/>
          <w:lang w:val="es-ES_tradnl"/>
        </w:rPr>
        <w:t xml:space="preserve">difundirse rápidamente por todo </w:t>
      </w:r>
      <w:r w:rsidR="00320C5A">
        <w:rPr>
          <w:rFonts w:ascii="Verdana" w:hAnsi="Verdana"/>
          <w:sz w:val="28"/>
          <w:szCs w:val="28"/>
          <w:lang w:val="es-ES_tradnl"/>
        </w:rPr>
        <w:t>un</w:t>
      </w:r>
      <w:r w:rsidR="00A70531">
        <w:rPr>
          <w:rFonts w:ascii="Verdana" w:hAnsi="Verdana"/>
          <w:sz w:val="28"/>
          <w:szCs w:val="28"/>
          <w:lang w:val="es-ES_tradnl"/>
        </w:rPr>
        <w:t xml:space="preserve"> pueblo. </w:t>
      </w:r>
      <w:r w:rsidR="00320C5A">
        <w:rPr>
          <w:rFonts w:ascii="Verdana" w:hAnsi="Verdana"/>
          <w:sz w:val="28"/>
          <w:szCs w:val="28"/>
          <w:lang w:val="es-ES_tradnl"/>
        </w:rPr>
        <w:t xml:space="preserve">En este momento, por </w:t>
      </w:r>
      <w:r w:rsidR="00A70531">
        <w:rPr>
          <w:rFonts w:ascii="Verdana" w:hAnsi="Verdana"/>
          <w:sz w:val="28"/>
          <w:szCs w:val="28"/>
          <w:lang w:val="es-ES_tradnl"/>
        </w:rPr>
        <w:t xml:space="preserve">suerte, </w:t>
      </w:r>
      <w:r w:rsidR="00320C5A">
        <w:rPr>
          <w:rFonts w:ascii="Verdana" w:hAnsi="Verdana"/>
          <w:sz w:val="28"/>
          <w:szCs w:val="28"/>
          <w:lang w:val="es-ES_tradnl"/>
        </w:rPr>
        <w:t xml:space="preserve">se cura fácilmente y puede prevenirse e incluso erradicarse de los lugares donde es endémico </w:t>
      </w:r>
      <w:r w:rsidR="00A70531">
        <w:rPr>
          <w:rFonts w:ascii="Verdana" w:hAnsi="Verdana"/>
          <w:sz w:val="28"/>
          <w:szCs w:val="28"/>
          <w:lang w:val="es-ES_tradnl"/>
        </w:rPr>
        <w:t>con medi</w:t>
      </w:r>
      <w:r w:rsidR="00320C5A">
        <w:rPr>
          <w:rFonts w:ascii="Verdana" w:hAnsi="Verdana"/>
          <w:sz w:val="28"/>
          <w:szCs w:val="28"/>
          <w:lang w:val="es-ES_tradnl"/>
        </w:rPr>
        <w:t xml:space="preserve">cinas adecuadas y buena higiene. </w:t>
      </w:r>
      <w:r w:rsidR="00A70531">
        <w:rPr>
          <w:rFonts w:ascii="Verdana" w:hAnsi="Verdana"/>
          <w:sz w:val="28"/>
          <w:szCs w:val="28"/>
          <w:lang w:val="es-ES_tradnl"/>
        </w:rPr>
        <w:t xml:space="preserve">En el siglo XXI no debería haber ni una persona que se quede ciega por tracoma, pero la falta de acceso a personal médico formado </w:t>
      </w:r>
      <w:r w:rsidR="00320C5A">
        <w:rPr>
          <w:rFonts w:ascii="Verdana" w:hAnsi="Verdana"/>
          <w:sz w:val="28"/>
          <w:szCs w:val="28"/>
          <w:lang w:val="es-ES_tradnl"/>
        </w:rPr>
        <w:t>lleva a</w:t>
      </w:r>
      <w:r w:rsidR="00A70531">
        <w:rPr>
          <w:rFonts w:ascii="Verdana" w:hAnsi="Verdana"/>
          <w:sz w:val="28"/>
          <w:szCs w:val="28"/>
          <w:lang w:val="es-ES_tradnl"/>
        </w:rPr>
        <w:t xml:space="preserve"> que la enfermedad todavía prosper</w:t>
      </w:r>
      <w:r w:rsidR="00320C5A">
        <w:rPr>
          <w:rFonts w:ascii="Verdana" w:hAnsi="Verdana"/>
          <w:sz w:val="28"/>
          <w:szCs w:val="28"/>
          <w:lang w:val="es-ES_tradnl"/>
        </w:rPr>
        <w:t>e</w:t>
      </w:r>
      <w:r w:rsidR="00A70531">
        <w:rPr>
          <w:rFonts w:ascii="Verdana" w:hAnsi="Verdana"/>
          <w:sz w:val="28"/>
          <w:szCs w:val="28"/>
          <w:lang w:val="es-ES_tradnl"/>
        </w:rPr>
        <w:t xml:space="preserve"> en muchas regiones de África e incluso entre los aborígenes australianos.</w:t>
      </w: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E16AAB" w:rsidRPr="00E16AAB" w:rsidRDefault="00A70531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 xml:space="preserve">La Unión Mundial de Ciegos </w:t>
      </w:r>
      <w:r w:rsidR="007364F8">
        <w:rPr>
          <w:rFonts w:ascii="Verdana" w:hAnsi="Verdana"/>
          <w:sz w:val="28"/>
          <w:szCs w:val="28"/>
          <w:lang w:val="es-ES_tradnl"/>
        </w:rPr>
        <w:t xml:space="preserve">(UMC) </w:t>
      </w:r>
      <w:r>
        <w:rPr>
          <w:rFonts w:ascii="Verdana" w:hAnsi="Verdana"/>
          <w:sz w:val="28"/>
          <w:szCs w:val="28"/>
          <w:lang w:val="es-ES_tradnl"/>
        </w:rPr>
        <w:t xml:space="preserve">hace un llamamiento a los gobiernos para que formen más personal </w:t>
      </w:r>
      <w:r w:rsidR="007364F8">
        <w:rPr>
          <w:rFonts w:ascii="Verdana" w:hAnsi="Verdana"/>
          <w:sz w:val="28"/>
          <w:szCs w:val="28"/>
          <w:lang w:val="es-ES_tradnl"/>
        </w:rPr>
        <w:t xml:space="preserve">especializado </w:t>
      </w:r>
      <w:r>
        <w:rPr>
          <w:rFonts w:ascii="Verdana" w:hAnsi="Verdana"/>
          <w:sz w:val="28"/>
          <w:szCs w:val="28"/>
          <w:lang w:val="es-ES_tradnl"/>
        </w:rPr>
        <w:t>en cuidados oftalmológicos que pueda diagnosticar y t</w:t>
      </w:r>
      <w:r w:rsidR="007364F8">
        <w:rPr>
          <w:rFonts w:ascii="Verdana" w:hAnsi="Verdana"/>
          <w:sz w:val="28"/>
          <w:szCs w:val="28"/>
          <w:lang w:val="es-ES_tradnl"/>
        </w:rPr>
        <w:t>ratar distintos tipos de afeccio</w:t>
      </w:r>
      <w:r>
        <w:rPr>
          <w:rFonts w:ascii="Verdana" w:hAnsi="Verdana"/>
          <w:sz w:val="28"/>
          <w:szCs w:val="28"/>
          <w:lang w:val="es-ES_tradnl"/>
        </w:rPr>
        <w:t>n</w:t>
      </w:r>
      <w:r w:rsidR="007364F8">
        <w:rPr>
          <w:rFonts w:ascii="Verdana" w:hAnsi="Verdana"/>
          <w:sz w:val="28"/>
          <w:szCs w:val="28"/>
          <w:lang w:val="es-ES_tradnl"/>
        </w:rPr>
        <w:t>es</w:t>
      </w:r>
      <w:r>
        <w:rPr>
          <w:rFonts w:ascii="Verdana" w:hAnsi="Verdana"/>
          <w:sz w:val="28"/>
          <w:szCs w:val="28"/>
          <w:lang w:val="es-ES_tradnl"/>
        </w:rPr>
        <w:t xml:space="preserve"> ant</w:t>
      </w:r>
      <w:r w:rsidR="007364F8">
        <w:rPr>
          <w:rFonts w:ascii="Verdana" w:hAnsi="Verdana"/>
          <w:sz w:val="28"/>
          <w:szCs w:val="28"/>
          <w:lang w:val="es-ES_tradnl"/>
        </w:rPr>
        <w:t>es de que estos lleguen a robar</w:t>
      </w:r>
      <w:r>
        <w:rPr>
          <w:rFonts w:ascii="Verdana" w:hAnsi="Verdana"/>
          <w:sz w:val="28"/>
          <w:szCs w:val="28"/>
          <w:lang w:val="es-ES_tradnl"/>
        </w:rPr>
        <w:t xml:space="preserve"> la vista. El acceso a atención en salud es un derecho humano y figura en la Convención de las Naciones Unidad sobre los Derechos de las Personas con Discapacidad (CDPD – Artículo 25). Es necesario que los gobiernos integren la salud ocular en los servicios generales de salud. Debería</w:t>
      </w:r>
      <w:r w:rsidR="00793D89">
        <w:rPr>
          <w:rFonts w:ascii="Verdana" w:hAnsi="Verdana"/>
          <w:sz w:val="28"/>
          <w:szCs w:val="28"/>
          <w:lang w:val="es-ES_tradnl"/>
        </w:rPr>
        <w:t>n</w:t>
      </w:r>
      <w:r>
        <w:rPr>
          <w:rFonts w:ascii="Verdana" w:hAnsi="Verdana"/>
          <w:sz w:val="28"/>
          <w:szCs w:val="28"/>
          <w:lang w:val="es-ES_tradnl"/>
        </w:rPr>
        <w:t xml:space="preserve"> recogerse </w:t>
      </w:r>
      <w:r w:rsidR="00793D89">
        <w:rPr>
          <w:rFonts w:ascii="Verdana" w:hAnsi="Verdana"/>
          <w:sz w:val="28"/>
          <w:szCs w:val="28"/>
          <w:lang w:val="es-ES_tradnl"/>
        </w:rPr>
        <w:t xml:space="preserve">cifras </w:t>
      </w:r>
      <w:r>
        <w:rPr>
          <w:rFonts w:ascii="Verdana" w:hAnsi="Verdana"/>
          <w:sz w:val="28"/>
          <w:szCs w:val="28"/>
          <w:lang w:val="es-ES_tradnl"/>
        </w:rPr>
        <w:t>médica</w:t>
      </w:r>
      <w:r w:rsidR="007364F8">
        <w:rPr>
          <w:rFonts w:ascii="Verdana" w:hAnsi="Verdana"/>
          <w:sz w:val="28"/>
          <w:szCs w:val="28"/>
          <w:lang w:val="es-ES_tradnl"/>
        </w:rPr>
        <w:t>s</w:t>
      </w:r>
      <w:r>
        <w:rPr>
          <w:rFonts w:ascii="Verdana" w:hAnsi="Verdana"/>
          <w:sz w:val="28"/>
          <w:szCs w:val="28"/>
          <w:lang w:val="es-ES_tradnl"/>
        </w:rPr>
        <w:t xml:space="preserve"> </w:t>
      </w:r>
      <w:r w:rsidR="00793D89">
        <w:rPr>
          <w:rFonts w:ascii="Verdana" w:hAnsi="Verdana"/>
          <w:sz w:val="28"/>
          <w:szCs w:val="28"/>
          <w:lang w:val="es-ES_tradnl"/>
        </w:rPr>
        <w:t xml:space="preserve">para no perder de vista la prevalencia de las enfermedades oftalmológicas y también hace falta que se haga </w:t>
      </w:r>
      <w:r w:rsidR="007364F8">
        <w:rPr>
          <w:rFonts w:ascii="Verdana" w:hAnsi="Verdana"/>
          <w:sz w:val="28"/>
          <w:szCs w:val="28"/>
          <w:lang w:val="es-ES_tradnl"/>
        </w:rPr>
        <w:t xml:space="preserve">lo mismo </w:t>
      </w:r>
      <w:r w:rsidR="00793D89">
        <w:rPr>
          <w:rFonts w:ascii="Verdana" w:hAnsi="Verdana"/>
          <w:sz w:val="28"/>
          <w:szCs w:val="28"/>
          <w:lang w:val="es-ES_tradnl"/>
        </w:rPr>
        <w:t>en el campo de la disca</w:t>
      </w:r>
      <w:r w:rsidR="007364F8">
        <w:rPr>
          <w:rFonts w:ascii="Verdana" w:hAnsi="Verdana"/>
          <w:sz w:val="28"/>
          <w:szCs w:val="28"/>
          <w:lang w:val="es-ES_tradnl"/>
        </w:rPr>
        <w:t xml:space="preserve">pacidad. La identificación y </w:t>
      </w:r>
      <w:r w:rsidR="00793D89">
        <w:rPr>
          <w:rFonts w:ascii="Verdana" w:hAnsi="Verdana"/>
          <w:sz w:val="28"/>
          <w:szCs w:val="28"/>
          <w:lang w:val="es-ES_tradnl"/>
        </w:rPr>
        <w:t>eliminación de las barreras sociales y económicas con las que se enfrentan las personas pobres cuando procuran un tratamiento, contribuirá también a la desaparición de la ceguera evitable.</w:t>
      </w: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486A85" w:rsidRPr="00917561" w:rsidRDefault="007364F8" w:rsidP="00486A85">
      <w:pPr>
        <w:pStyle w:val="ms-rteelement-p2"/>
        <w:shd w:val="clear" w:color="auto" w:fill="FFFFFF"/>
        <w:spacing w:before="0" w:beforeAutospacing="0" w:after="0" w:afterAutospacing="0" w:line="240" w:lineRule="auto"/>
        <w:rPr>
          <w:rFonts w:ascii="Verdana" w:hAnsi="Verdana" w:cs="Arial"/>
          <w:b w:val="0"/>
          <w:sz w:val="28"/>
          <w:szCs w:val="28"/>
          <w:lang w:val="es-ES_tradnl"/>
        </w:rPr>
      </w:pPr>
      <w:r>
        <w:rPr>
          <w:rFonts w:ascii="Verdana" w:hAnsi="Verdana" w:cs="Arial"/>
          <w:b w:val="0"/>
          <w:sz w:val="28"/>
          <w:szCs w:val="28"/>
          <w:lang w:val="es-ES_tradnl"/>
        </w:rPr>
        <w:t>La Unión Mundial de Ciegos es el organismo</w:t>
      </w:r>
      <w:r w:rsidR="00486A85">
        <w:rPr>
          <w:rFonts w:ascii="Verdana" w:hAnsi="Verdana" w:cs="Arial"/>
          <w:b w:val="0"/>
          <w:sz w:val="28"/>
          <w:szCs w:val="28"/>
          <w:lang w:val="es-ES_tradnl"/>
        </w:rPr>
        <w:t xml:space="preserve"> global que representa </w:t>
      </w:r>
      <w:r>
        <w:rPr>
          <w:rFonts w:ascii="Verdana" w:hAnsi="Verdana" w:cs="Arial"/>
          <w:b w:val="0"/>
          <w:sz w:val="28"/>
          <w:szCs w:val="28"/>
          <w:lang w:val="es-ES_tradnl"/>
        </w:rPr>
        <w:t xml:space="preserve">a </w:t>
      </w:r>
      <w:r w:rsidR="00486A85">
        <w:rPr>
          <w:rFonts w:ascii="Verdana" w:hAnsi="Verdana" w:cs="Arial"/>
          <w:b w:val="0"/>
          <w:sz w:val="28"/>
          <w:szCs w:val="28"/>
          <w:lang w:val="es-ES_tradnl"/>
        </w:rPr>
        <w:t xml:space="preserve">los 285 millones de personas ciegas o deficientes visuales que se estima existen en el mundo. Sus miembros son organizaciones </w:t>
      </w:r>
      <w:r w:rsidR="00E13630">
        <w:rPr>
          <w:rFonts w:ascii="Verdana" w:hAnsi="Verdana" w:cs="Arial"/>
          <w:b w:val="0"/>
          <w:sz w:val="28"/>
          <w:szCs w:val="28"/>
          <w:lang w:val="es-ES_tradnl"/>
        </w:rPr>
        <w:t xml:space="preserve">de más de 190 países </w:t>
      </w:r>
      <w:r w:rsidR="00486A85">
        <w:rPr>
          <w:rFonts w:ascii="Verdana" w:hAnsi="Verdana" w:cs="Arial"/>
          <w:b w:val="0"/>
          <w:sz w:val="28"/>
          <w:szCs w:val="28"/>
          <w:lang w:val="es-ES_tradnl"/>
        </w:rPr>
        <w:t xml:space="preserve">dirigidas por personas ciegas que abogan en su propio </w:t>
      </w:r>
      <w:r w:rsidR="00486A85">
        <w:rPr>
          <w:rFonts w:ascii="Verdana" w:hAnsi="Verdana" w:cs="Arial"/>
          <w:b w:val="0"/>
          <w:sz w:val="28"/>
          <w:szCs w:val="28"/>
          <w:lang w:val="es-ES_tradnl"/>
        </w:rPr>
        <w:lastRenderedPageBreak/>
        <w:t>nombre</w:t>
      </w:r>
      <w:r>
        <w:rPr>
          <w:rFonts w:ascii="Verdana" w:hAnsi="Verdana" w:cs="Arial"/>
          <w:b w:val="0"/>
          <w:sz w:val="28"/>
          <w:szCs w:val="28"/>
          <w:lang w:val="es-ES_tradnl"/>
        </w:rPr>
        <w:t>,</w:t>
      </w:r>
      <w:r w:rsidR="00486A85">
        <w:rPr>
          <w:rFonts w:ascii="Verdana" w:hAnsi="Verdana" w:cs="Arial"/>
          <w:b w:val="0"/>
          <w:sz w:val="28"/>
          <w:szCs w:val="28"/>
          <w:lang w:val="es-ES_tradnl"/>
        </w:rPr>
        <w:t xml:space="preserve"> otras que les brindan servicios y también </w:t>
      </w:r>
      <w:r>
        <w:rPr>
          <w:rFonts w:ascii="Verdana" w:hAnsi="Verdana" w:cs="Arial"/>
          <w:b w:val="0"/>
          <w:sz w:val="28"/>
          <w:szCs w:val="28"/>
          <w:lang w:val="es-ES_tradnl"/>
        </w:rPr>
        <w:t>entidades</w:t>
      </w:r>
      <w:r w:rsidR="00486A85">
        <w:rPr>
          <w:rFonts w:ascii="Verdana" w:hAnsi="Verdana" w:cs="Arial"/>
          <w:b w:val="0"/>
          <w:sz w:val="28"/>
          <w:szCs w:val="28"/>
          <w:lang w:val="es-ES_tradnl"/>
        </w:rPr>
        <w:t xml:space="preserve"> internacionales que trabajan en el campo de la discapacidad visual. </w:t>
      </w:r>
    </w:p>
    <w:p w:rsidR="00E16AAB" w:rsidRPr="00E16AAB" w:rsidRDefault="00E16AAB" w:rsidP="00E16AAB">
      <w:pPr>
        <w:pStyle w:val="Textosinformato"/>
        <w:rPr>
          <w:rFonts w:ascii="Verdana" w:hAnsi="Verdana" w:cs="Arial"/>
          <w:sz w:val="28"/>
          <w:szCs w:val="28"/>
          <w:lang w:val="es-ES_tradnl"/>
        </w:rPr>
      </w:pPr>
    </w:p>
    <w:p w:rsidR="00E16AAB" w:rsidRPr="00EF3398" w:rsidRDefault="007364F8" w:rsidP="00E16AAB">
      <w:pPr>
        <w:pStyle w:val="Textosinformato"/>
        <w:rPr>
          <w:rFonts w:ascii="Arial" w:eastAsiaTheme="minorEastAsia" w:hAnsi="Arial" w:cs="Arial"/>
          <w:sz w:val="24"/>
          <w:szCs w:val="24"/>
          <w:lang w:val="es-ES" w:eastAsia="es-ES"/>
        </w:rPr>
      </w:pPr>
      <w:r>
        <w:rPr>
          <w:rFonts w:ascii="Verdana" w:hAnsi="Verdana" w:cs="Arial"/>
          <w:sz w:val="28"/>
          <w:szCs w:val="28"/>
          <w:lang w:val="es-ES_tradnl"/>
        </w:rPr>
        <w:t xml:space="preserve">Como parte de Alianza Visión, la </w:t>
      </w:r>
      <w:r w:rsidR="00486A85">
        <w:rPr>
          <w:rFonts w:ascii="Verdana" w:hAnsi="Verdana" w:cs="Arial"/>
          <w:sz w:val="28"/>
          <w:szCs w:val="28"/>
          <w:lang w:val="es-ES_tradnl"/>
        </w:rPr>
        <w:t xml:space="preserve">UMC </w:t>
      </w:r>
      <w:r>
        <w:rPr>
          <w:rFonts w:ascii="Verdana" w:hAnsi="Verdana" w:cs="Arial"/>
          <w:sz w:val="28"/>
          <w:szCs w:val="28"/>
          <w:lang w:val="es-ES_tradnl"/>
        </w:rPr>
        <w:t>colabora</w:t>
      </w:r>
      <w:r w:rsidR="00486A85">
        <w:rPr>
          <w:rFonts w:ascii="Verdana" w:hAnsi="Verdana" w:cs="Arial"/>
          <w:sz w:val="28"/>
          <w:szCs w:val="28"/>
          <w:lang w:val="es-ES_tradnl"/>
        </w:rPr>
        <w:t xml:space="preserve"> con la Agencia Internacional de Prevención de Ceguera</w:t>
      </w:r>
      <w:r w:rsidR="00E16AAB" w:rsidRPr="00E16AAB">
        <w:rPr>
          <w:rFonts w:ascii="Verdana" w:hAnsi="Verdana" w:cs="Arial"/>
          <w:sz w:val="28"/>
          <w:szCs w:val="28"/>
          <w:lang w:val="es-ES_tradnl"/>
        </w:rPr>
        <w:t xml:space="preserve"> </w:t>
      </w:r>
      <w:r w:rsidR="00486A85">
        <w:rPr>
          <w:rFonts w:ascii="Verdana" w:hAnsi="Verdana" w:cs="Arial"/>
          <w:sz w:val="28"/>
          <w:szCs w:val="28"/>
          <w:lang w:val="es-ES_tradnl"/>
        </w:rPr>
        <w:t xml:space="preserve">(IAPB). </w:t>
      </w:r>
      <w:r>
        <w:rPr>
          <w:rFonts w:ascii="Verdana" w:hAnsi="Verdana" w:cs="Arial"/>
          <w:sz w:val="28"/>
          <w:szCs w:val="28"/>
          <w:lang w:val="es-ES_tradnl"/>
        </w:rPr>
        <w:t>Par</w:t>
      </w:r>
      <w:r w:rsidR="00E13630">
        <w:rPr>
          <w:rFonts w:ascii="Verdana" w:hAnsi="Verdana" w:cs="Arial"/>
          <w:sz w:val="28"/>
          <w:szCs w:val="28"/>
          <w:lang w:val="es-ES_tradnl"/>
        </w:rPr>
        <w:t>t</w:t>
      </w:r>
      <w:r>
        <w:rPr>
          <w:rFonts w:ascii="Verdana" w:hAnsi="Verdana" w:cs="Arial"/>
          <w:sz w:val="28"/>
          <w:szCs w:val="28"/>
          <w:lang w:val="es-ES_tradnl"/>
        </w:rPr>
        <w:t>icipa junto</w:t>
      </w:r>
      <w:r w:rsidR="00486A85">
        <w:rPr>
          <w:rFonts w:ascii="Verdana" w:hAnsi="Verdana" w:cs="Arial"/>
          <w:sz w:val="28"/>
          <w:szCs w:val="28"/>
          <w:lang w:val="es-ES_tradnl"/>
        </w:rPr>
        <w:t xml:space="preserve"> con </w:t>
      </w:r>
      <w:r w:rsidR="00E13630">
        <w:rPr>
          <w:rFonts w:ascii="Verdana" w:hAnsi="Verdana" w:cs="Arial"/>
          <w:sz w:val="28"/>
          <w:szCs w:val="28"/>
          <w:lang w:val="es-ES_tradnl"/>
        </w:rPr>
        <w:t>ella</w:t>
      </w:r>
      <w:r w:rsidR="00486A85">
        <w:rPr>
          <w:rFonts w:ascii="Verdana" w:hAnsi="Verdana" w:cs="Arial"/>
          <w:sz w:val="28"/>
          <w:szCs w:val="28"/>
          <w:lang w:val="es-ES_tradnl"/>
        </w:rPr>
        <w:t xml:space="preserve"> y la OMS en la promoción y puesta en práctica del Plan de Acción para la Eliminación de la Ceguera Evitable</w:t>
      </w:r>
      <w:r w:rsidR="00E16AAB" w:rsidRPr="00E16AAB">
        <w:rPr>
          <w:rFonts w:ascii="Verdana" w:hAnsi="Verdana" w:cs="Arial"/>
          <w:sz w:val="28"/>
          <w:szCs w:val="28"/>
          <w:lang w:val="es-ES_tradnl"/>
        </w:rPr>
        <w:t xml:space="preserve">: </w:t>
      </w:r>
      <w:hyperlink r:id="rId9" w:history="1">
        <w:r w:rsidR="00EF3398" w:rsidRPr="00EF3398">
          <w:rPr>
            <w:rStyle w:val="Hipervnculo"/>
            <w:rFonts w:ascii="Arial" w:eastAsiaTheme="minorEastAsia" w:hAnsi="Arial" w:cs="Arial"/>
            <w:sz w:val="24"/>
            <w:szCs w:val="24"/>
            <w:lang w:val="es-ES" w:eastAsia="es-ES"/>
          </w:rPr>
          <w:t>http://apps.who.int/gb/ebwha/pdf_files/WHA66/A66_11-sp.pdf</w:t>
        </w:r>
      </w:hyperlink>
    </w:p>
    <w:p w:rsidR="00EF3398" w:rsidRPr="00E16AAB" w:rsidRDefault="00EF3398" w:rsidP="00E16AAB">
      <w:pPr>
        <w:pStyle w:val="Textosinformato"/>
        <w:rPr>
          <w:rFonts w:ascii="Verdana" w:hAnsi="Verdana" w:cs="Arial"/>
          <w:sz w:val="28"/>
          <w:szCs w:val="28"/>
          <w:lang w:val="es-ES_tradnl"/>
        </w:rPr>
      </w:pPr>
    </w:p>
    <w:p w:rsidR="00E16AAB" w:rsidRPr="00E16AAB" w:rsidRDefault="00E16AAB" w:rsidP="00E16AAB">
      <w:pPr>
        <w:pStyle w:val="Textosinformato"/>
        <w:rPr>
          <w:rFonts w:ascii="Verdana" w:hAnsi="Verdana" w:cs="Arial"/>
          <w:sz w:val="28"/>
          <w:szCs w:val="28"/>
          <w:lang w:val="es-ES_tradnl"/>
        </w:rPr>
      </w:pPr>
      <w:r w:rsidRPr="00E16AAB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4095750</wp:posOffset>
            </wp:positionH>
            <wp:positionV relativeFrom="margin">
              <wp:posOffset>971550</wp:posOffset>
            </wp:positionV>
            <wp:extent cx="1359535" cy="1640205"/>
            <wp:effectExtent l="0" t="0" r="12065" b="10795"/>
            <wp:wrapSquare wrapText="bothSides"/>
            <wp:docPr id="3" name="Imagen 2" descr="World Sight Day 201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 Sight Day 2014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7EB">
        <w:rPr>
          <w:rFonts w:ascii="Verdana" w:hAnsi="Verdana" w:cs="Arial"/>
          <w:sz w:val="28"/>
          <w:szCs w:val="28"/>
          <w:lang w:val="es-ES_tradnl"/>
        </w:rPr>
        <w:t>También abogamos por la inclusión de las necesidades de las personas discapacitadas en las Metas de Desarrollo Sustentable Post 2015 de la ONU</w:t>
      </w:r>
      <w:r w:rsidRPr="00E16AAB">
        <w:rPr>
          <w:rFonts w:ascii="Verdana" w:hAnsi="Verdana" w:cs="Arial"/>
          <w:sz w:val="28"/>
          <w:szCs w:val="28"/>
          <w:lang w:val="es-ES_tradnl"/>
        </w:rPr>
        <w:t xml:space="preserve">. </w:t>
      </w:r>
    </w:p>
    <w:p w:rsidR="00E16AAB" w:rsidRPr="00E16AAB" w:rsidRDefault="00E16AAB" w:rsidP="00E16AAB">
      <w:pPr>
        <w:pStyle w:val="Textosinformato"/>
        <w:rPr>
          <w:rFonts w:ascii="Verdana" w:hAnsi="Verdana" w:cs="Arial"/>
          <w:sz w:val="28"/>
          <w:szCs w:val="28"/>
          <w:lang w:val="es-ES_tradnl"/>
        </w:rPr>
      </w:pP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BF07EB" w:rsidRDefault="00E13630" w:rsidP="00BF07EB">
      <w:pPr>
        <w:pStyle w:val="Textosinformato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 xml:space="preserve">Para </w:t>
      </w:r>
      <w:r w:rsidR="00BF07EB">
        <w:rPr>
          <w:rFonts w:ascii="Verdana" w:hAnsi="Verdana"/>
          <w:sz w:val="28"/>
          <w:szCs w:val="28"/>
          <w:lang w:val="es-ES_tradnl"/>
        </w:rPr>
        <w:t>solicitar más informaciones</w:t>
      </w:r>
      <w:r>
        <w:rPr>
          <w:rFonts w:ascii="Verdana" w:hAnsi="Verdana"/>
          <w:sz w:val="28"/>
          <w:szCs w:val="28"/>
          <w:lang w:val="es-ES_tradnl"/>
        </w:rPr>
        <w:t>, dirigirse a</w:t>
      </w:r>
      <w:r w:rsidR="00BF07EB">
        <w:rPr>
          <w:rFonts w:ascii="Verdana" w:hAnsi="Verdana"/>
          <w:sz w:val="28"/>
          <w:szCs w:val="28"/>
          <w:lang w:val="es-ES_tradnl"/>
        </w:rPr>
        <w:t>:</w:t>
      </w:r>
    </w:p>
    <w:p w:rsidR="00BF07EB" w:rsidRPr="008900EE" w:rsidRDefault="00BF07EB" w:rsidP="00BF07EB">
      <w:pPr>
        <w:pStyle w:val="Textosinformato"/>
        <w:rPr>
          <w:rFonts w:ascii="Verdana" w:hAnsi="Verdana"/>
          <w:sz w:val="28"/>
          <w:szCs w:val="28"/>
          <w:lang w:val="es-ES_tradnl"/>
        </w:rPr>
      </w:pPr>
      <w:r w:rsidRPr="008900EE">
        <w:rPr>
          <w:rFonts w:ascii="Verdana" w:hAnsi="Verdana"/>
          <w:sz w:val="28"/>
          <w:szCs w:val="28"/>
          <w:lang w:val="es-ES_tradnl"/>
        </w:rPr>
        <w:tab/>
      </w:r>
      <w:r>
        <w:rPr>
          <w:rFonts w:ascii="Verdana" w:hAnsi="Verdana"/>
          <w:sz w:val="28"/>
          <w:szCs w:val="28"/>
          <w:lang w:val="es-ES_tradnl"/>
        </w:rPr>
        <w:t>Unión Mundial de Ciegos</w:t>
      </w:r>
    </w:p>
    <w:p w:rsidR="00BF07EB" w:rsidRPr="008900EE" w:rsidRDefault="00BF07EB" w:rsidP="00BF07EB">
      <w:pPr>
        <w:pStyle w:val="Textosinformato"/>
        <w:rPr>
          <w:rFonts w:ascii="Verdana" w:hAnsi="Verdana"/>
          <w:sz w:val="28"/>
          <w:szCs w:val="28"/>
          <w:lang w:val="es-ES_tradnl"/>
        </w:rPr>
      </w:pPr>
      <w:r w:rsidRPr="008900EE">
        <w:rPr>
          <w:rFonts w:ascii="Verdana" w:hAnsi="Verdana"/>
          <w:sz w:val="28"/>
          <w:szCs w:val="28"/>
          <w:lang w:val="es-ES_tradnl"/>
        </w:rPr>
        <w:tab/>
        <w:t>Marianne McQuillan</w:t>
      </w:r>
    </w:p>
    <w:p w:rsidR="00BF07EB" w:rsidRPr="008900EE" w:rsidRDefault="00BF07EB" w:rsidP="00BF07EB">
      <w:pPr>
        <w:pStyle w:val="Textosinformato"/>
        <w:rPr>
          <w:rFonts w:ascii="Verdana" w:hAnsi="Verdana"/>
          <w:sz w:val="28"/>
          <w:szCs w:val="28"/>
          <w:lang w:val="es-ES_tradnl"/>
        </w:rPr>
      </w:pPr>
      <w:r w:rsidRPr="008900EE">
        <w:rPr>
          <w:rFonts w:ascii="Verdana" w:hAnsi="Verdana"/>
          <w:sz w:val="28"/>
          <w:szCs w:val="28"/>
          <w:lang w:val="es-ES_tradnl"/>
        </w:rPr>
        <w:tab/>
      </w:r>
      <w:r w:rsidR="00F928FD">
        <w:rPr>
          <w:rFonts w:ascii="Verdana" w:hAnsi="Verdana"/>
          <w:sz w:val="28"/>
          <w:szCs w:val="28"/>
          <w:lang w:val="es-ES_tradnl"/>
        </w:rPr>
        <w:t>Responsable de</w:t>
      </w:r>
      <w:r>
        <w:rPr>
          <w:rFonts w:ascii="Verdana" w:hAnsi="Verdana"/>
          <w:sz w:val="28"/>
          <w:szCs w:val="28"/>
          <w:lang w:val="es-ES_tradnl"/>
        </w:rPr>
        <w:t xml:space="preserve"> Comunicac</w:t>
      </w:r>
      <w:r w:rsidR="00F928FD">
        <w:rPr>
          <w:rFonts w:ascii="Verdana" w:hAnsi="Verdana"/>
          <w:sz w:val="28"/>
          <w:szCs w:val="28"/>
          <w:lang w:val="es-ES_tradnl"/>
        </w:rPr>
        <w:t>ión</w:t>
      </w:r>
      <w:r w:rsidRPr="008900EE">
        <w:rPr>
          <w:rFonts w:ascii="Verdana" w:hAnsi="Verdana"/>
          <w:sz w:val="28"/>
          <w:szCs w:val="28"/>
          <w:lang w:val="es-ES_tradnl"/>
        </w:rPr>
        <w:t xml:space="preserve"> </w:t>
      </w:r>
    </w:p>
    <w:p w:rsidR="00E16AAB" w:rsidRPr="00E13630" w:rsidRDefault="00C228D6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  <w:hyperlink r:id="rId12" w:history="1">
        <w:r w:rsidR="00BF07EB" w:rsidRPr="008900EE">
          <w:rPr>
            <w:rStyle w:val="Hipervnculo"/>
            <w:rFonts w:ascii="Verdana" w:hAnsi="Verdana"/>
            <w:sz w:val="28"/>
            <w:szCs w:val="28"/>
            <w:lang w:val="es-ES_tradnl"/>
          </w:rPr>
          <w:t>Marianne.mcquillan@wbuoffice.org</w:t>
        </w:r>
      </w:hyperlink>
      <w:r w:rsidR="00BF07EB" w:rsidRPr="008900EE">
        <w:rPr>
          <w:rFonts w:ascii="Verdana" w:hAnsi="Verdana"/>
          <w:sz w:val="28"/>
          <w:szCs w:val="28"/>
          <w:lang w:val="es-ES_tradnl"/>
        </w:rPr>
        <w:t xml:space="preserve"> </w:t>
      </w:r>
      <w:bookmarkStart w:id="0" w:name="_GoBack"/>
      <w:bookmarkEnd w:id="0"/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E16AAB" w:rsidRPr="00E16AAB" w:rsidRDefault="00E16AAB" w:rsidP="00E16AAB">
      <w:pPr>
        <w:jc w:val="right"/>
        <w:rPr>
          <w:color w:val="000000"/>
          <w:sz w:val="21"/>
          <w:szCs w:val="21"/>
          <w:lang w:val="es-ES_tradnl"/>
        </w:rPr>
      </w:pPr>
      <w:r w:rsidRPr="00E16AAB">
        <w:rPr>
          <w:color w:val="000000"/>
          <w:sz w:val="21"/>
          <w:szCs w:val="21"/>
          <w:lang w:val="es-ES_tradnl"/>
        </w:rPr>
        <w:t xml:space="preserve">                  </w:t>
      </w:r>
    </w:p>
    <w:p w:rsidR="00E16AAB" w:rsidRPr="00E16AAB" w:rsidRDefault="00E16AAB" w:rsidP="00E16AAB">
      <w:pPr>
        <w:pStyle w:val="Textosinformato"/>
        <w:rPr>
          <w:rFonts w:ascii="Verdana" w:hAnsi="Verdana"/>
          <w:sz w:val="28"/>
          <w:szCs w:val="28"/>
          <w:lang w:val="es-ES_tradnl"/>
        </w:rPr>
      </w:pPr>
    </w:p>
    <w:p w:rsidR="009C2368" w:rsidRPr="00E16AAB" w:rsidRDefault="009C2368">
      <w:pPr>
        <w:rPr>
          <w:lang w:val="es-ES_tradnl"/>
        </w:rPr>
      </w:pPr>
    </w:p>
    <w:sectPr w:rsidR="009C2368" w:rsidRPr="00E16AAB" w:rsidSect="001655D2">
      <w:footerReference w:type="defaul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F8" w:rsidRDefault="007364F8" w:rsidP="00E16AAB">
      <w:r>
        <w:separator/>
      </w:r>
    </w:p>
  </w:endnote>
  <w:endnote w:type="continuationSeparator" w:id="0">
    <w:p w:rsidR="007364F8" w:rsidRDefault="007364F8" w:rsidP="00E16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F8" w:rsidRDefault="007364F8" w:rsidP="00E16AAB">
    <w:pPr>
      <w:pStyle w:val="Piedepgina"/>
      <w:pBdr>
        <w:bottom w:val="single" w:sz="6" w:space="1" w:color="auto"/>
      </w:pBdr>
      <w:rPr>
        <w:rFonts w:ascii="Verdana" w:hAnsi="Verdana"/>
        <w:sz w:val="22"/>
        <w:szCs w:val="22"/>
      </w:rPr>
    </w:pPr>
  </w:p>
  <w:p w:rsidR="007364F8" w:rsidRDefault="007364F8" w:rsidP="00E16AAB">
    <w:pPr>
      <w:pStyle w:val="Piedepgina"/>
      <w:jc w:val="center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1929 Bayview Avenue Toronto Ontario Canadá</w:t>
    </w:r>
  </w:p>
  <w:p w:rsidR="007364F8" w:rsidRDefault="007364F8" w:rsidP="00E16AAB">
    <w:pPr>
      <w:pStyle w:val="Piedepgina"/>
      <w:jc w:val="center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 M4G 3E8</w:t>
    </w:r>
  </w:p>
  <w:p w:rsidR="007364F8" w:rsidRDefault="007364F8" w:rsidP="00E16AAB">
    <w:pPr>
      <w:pStyle w:val="Piedepgina"/>
      <w:jc w:val="center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Tel: 1-416-486-9698   Fax: 1-416-486-8107</w:t>
    </w:r>
  </w:p>
  <w:p w:rsidR="007364F8" w:rsidRDefault="007364F8" w:rsidP="00E16AAB">
    <w:pPr>
      <w:pStyle w:val="Piedepgina"/>
      <w:jc w:val="center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Email: </w:t>
    </w:r>
    <w:hyperlink r:id="rId1" w:history="1">
      <w:r w:rsidRPr="00156318">
        <w:rPr>
          <w:rStyle w:val="Hipervnculo"/>
          <w:rFonts w:ascii="Verdana" w:hAnsi="Verdana"/>
          <w:sz w:val="22"/>
          <w:szCs w:val="22"/>
        </w:rPr>
        <w:t>info@wbuoffice.org</w:t>
      </w:r>
    </w:hyperlink>
    <w:r>
      <w:rPr>
        <w:rFonts w:ascii="Verdana" w:hAnsi="Verdana"/>
        <w:sz w:val="22"/>
        <w:szCs w:val="22"/>
      </w:rPr>
      <w:t xml:space="preserve">  Website: </w:t>
    </w:r>
    <w:hyperlink r:id="rId2" w:history="1">
      <w:r w:rsidRPr="00156318">
        <w:rPr>
          <w:rStyle w:val="Hipervnculo"/>
          <w:rFonts w:ascii="Verdana" w:hAnsi="Verdana"/>
          <w:sz w:val="22"/>
          <w:szCs w:val="22"/>
        </w:rPr>
        <w:t>www.worldblindunion.org</w:t>
      </w:r>
    </w:hyperlink>
  </w:p>
  <w:p w:rsidR="007364F8" w:rsidRDefault="007364F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F8" w:rsidRDefault="007364F8" w:rsidP="00E16AAB">
      <w:r>
        <w:separator/>
      </w:r>
    </w:p>
  </w:footnote>
  <w:footnote w:type="continuationSeparator" w:id="0">
    <w:p w:rsidR="007364F8" w:rsidRDefault="007364F8" w:rsidP="00E16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6AAB"/>
    <w:rsid w:val="001655D2"/>
    <w:rsid w:val="002C35F7"/>
    <w:rsid w:val="00320C5A"/>
    <w:rsid w:val="00486A85"/>
    <w:rsid w:val="007364F8"/>
    <w:rsid w:val="00793D89"/>
    <w:rsid w:val="009C2368"/>
    <w:rsid w:val="00A70531"/>
    <w:rsid w:val="00BF07EB"/>
    <w:rsid w:val="00C228D6"/>
    <w:rsid w:val="00E13630"/>
    <w:rsid w:val="00E16AAB"/>
    <w:rsid w:val="00EF3398"/>
    <w:rsid w:val="00F9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AB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6AAB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E16AAB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E16A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AB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E16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AAB"/>
    <w:rPr>
      <w:rFonts w:ascii="Times New Roman" w:eastAsia="Times New Roman" w:hAnsi="Times New Roman" w:cs="Times New Roman"/>
      <w:lang w:val="en-US" w:eastAsia="en-US"/>
    </w:rPr>
  </w:style>
  <w:style w:type="paragraph" w:styleId="Piedepgina">
    <w:name w:val="footer"/>
    <w:basedOn w:val="Normal"/>
    <w:link w:val="PiedepginaCar"/>
    <w:unhideWhenUsed/>
    <w:rsid w:val="00E16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AB"/>
    <w:rPr>
      <w:rFonts w:ascii="Times New Roman" w:eastAsia="Times New Roman" w:hAnsi="Times New Roman" w:cs="Times New Roman"/>
      <w:lang w:val="en-US" w:eastAsia="en-US"/>
    </w:rPr>
  </w:style>
  <w:style w:type="paragraph" w:customStyle="1" w:styleId="ms-rteelement-p2">
    <w:name w:val="ms-rteelement-p2"/>
    <w:basedOn w:val="Normal"/>
    <w:rsid w:val="00486A85"/>
    <w:pPr>
      <w:spacing w:before="100" w:beforeAutospacing="1" w:after="100" w:afterAutospacing="1" w:line="300" w:lineRule="atLeast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AB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16AAB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E16AAB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E16A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A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AB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E16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AAB"/>
    <w:rPr>
      <w:rFonts w:ascii="Times New Roman" w:eastAsia="Times New Roman" w:hAnsi="Times New Roman" w:cs="Times New Roman"/>
      <w:lang w:val="en-US" w:eastAsia="en-US"/>
    </w:rPr>
  </w:style>
  <w:style w:type="paragraph" w:styleId="Piedepgina">
    <w:name w:val="footer"/>
    <w:basedOn w:val="Normal"/>
    <w:link w:val="PiedepginaCar"/>
    <w:unhideWhenUsed/>
    <w:rsid w:val="00E16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AB"/>
    <w:rPr>
      <w:rFonts w:ascii="Times New Roman" w:eastAsia="Times New Roman" w:hAnsi="Times New Roman" w:cs="Times New Roman"/>
      <w:lang w:val="en-US" w:eastAsia="en-US"/>
    </w:rPr>
  </w:style>
  <w:style w:type="paragraph" w:customStyle="1" w:styleId="ms-rteelement-p2">
    <w:name w:val="ms-rteelement-p2"/>
    <w:basedOn w:val="Normal"/>
    <w:rsid w:val="00486A85"/>
    <w:pPr>
      <w:spacing w:before="100" w:beforeAutospacing="1" w:after="100" w:afterAutospacing="1" w:line="300" w:lineRule="atLeast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apbdocs.egnyte.com/h-s/20140523/6jrDRiqNaH" TargetMode="External"/><Relationship Id="rId12" Type="http://schemas.openxmlformats.org/officeDocument/2006/relationships/hyperlink" Target="mailto:Marianne.mcquillan@wbuoffice.org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localhost/http://www.iapb.org/sites/iapb.org/files/Communications/WSD14_logo.jp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apps.who.int/gb/ebwha/pdf_files/WHA66/A66_11-sp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ldblindunion.org" TargetMode="External"/><Relationship Id="rId1" Type="http://schemas.openxmlformats.org/officeDocument/2006/relationships/hyperlink" Target="mailto:info@wbuoffic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577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ONCE</cp:lastModifiedBy>
  <cp:revision>7</cp:revision>
  <dcterms:created xsi:type="dcterms:W3CDTF">2014-09-24T18:54:00Z</dcterms:created>
  <dcterms:modified xsi:type="dcterms:W3CDTF">2014-10-03T09:27:00Z</dcterms:modified>
</cp:coreProperties>
</file>