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B04" w:rsidRPr="0016521F" w:rsidRDefault="003F0B04" w:rsidP="004B788F">
      <w:pPr>
        <w:jc w:val="both"/>
        <w:rPr>
          <w:sz w:val="28"/>
          <w:szCs w:val="28"/>
        </w:rPr>
      </w:pPr>
    </w:p>
    <w:p w:rsidR="00ED2D2F" w:rsidRPr="00104EEF" w:rsidRDefault="004B788F" w:rsidP="001D39F7">
      <w:pPr>
        <w:jc w:val="both"/>
        <w:rPr>
          <w:rFonts w:ascii="Arial" w:hAnsi="Arial" w:cs="Arial"/>
          <w:lang w:val="es-ES_tradnl"/>
        </w:rPr>
      </w:pPr>
      <w:r w:rsidRPr="00104EEF">
        <w:rPr>
          <w:rFonts w:ascii="Arial" w:hAnsi="Arial" w:cs="Arial"/>
        </w:rPr>
        <w:t xml:space="preserve">En </w:t>
      </w:r>
      <w:r w:rsidR="00F51BEE" w:rsidRPr="00104EEF">
        <w:rPr>
          <w:rFonts w:ascii="Arial" w:hAnsi="Arial" w:cs="Arial"/>
        </w:rPr>
        <w:t>el día de ayer, 20</w:t>
      </w:r>
      <w:r w:rsidR="006F009A" w:rsidRPr="00104EEF">
        <w:rPr>
          <w:rFonts w:ascii="Arial" w:hAnsi="Arial" w:cs="Arial"/>
        </w:rPr>
        <w:t xml:space="preserve"> de julio</w:t>
      </w:r>
      <w:r w:rsidR="00D6112B" w:rsidRPr="00104EEF">
        <w:rPr>
          <w:rFonts w:ascii="Arial" w:hAnsi="Arial" w:cs="Arial"/>
        </w:rPr>
        <w:t>,</w:t>
      </w:r>
      <w:r w:rsidRPr="00104EEF">
        <w:rPr>
          <w:rFonts w:ascii="Arial" w:hAnsi="Arial" w:cs="Arial"/>
        </w:rPr>
        <w:t xml:space="preserve"> </w:t>
      </w:r>
      <w:r w:rsidR="00ED2D2F" w:rsidRPr="00104EEF">
        <w:rPr>
          <w:rFonts w:ascii="Arial" w:hAnsi="Arial" w:cs="Arial"/>
          <w:lang w:val="es-ES_tradnl"/>
        </w:rPr>
        <w:t xml:space="preserve">se </w:t>
      </w:r>
      <w:r w:rsidR="00F51BEE" w:rsidRPr="00104EEF">
        <w:rPr>
          <w:rFonts w:ascii="Arial" w:hAnsi="Arial" w:cs="Arial"/>
          <w:lang w:val="es-ES_tradnl"/>
        </w:rPr>
        <w:t>procedió a la firma del XVI Convenio Colectivo de la ONCE y su personal, por parte de las representaciones de la ONCE y del sindicato UTO-UGT, después de haber alcanza</w:t>
      </w:r>
      <w:r w:rsidR="00ED2D2F" w:rsidRPr="00104EEF">
        <w:rPr>
          <w:rFonts w:ascii="Arial" w:hAnsi="Arial" w:cs="Arial"/>
          <w:lang w:val="es-ES_tradnl"/>
        </w:rPr>
        <w:t xml:space="preserve">do un acuerdo completo sobre </w:t>
      </w:r>
      <w:proofErr w:type="gramStart"/>
      <w:r w:rsidR="00ED2D2F" w:rsidRPr="00104EEF">
        <w:rPr>
          <w:rFonts w:ascii="Arial" w:hAnsi="Arial" w:cs="Arial"/>
          <w:lang w:val="es-ES_tradnl"/>
        </w:rPr>
        <w:t>todos</w:t>
      </w:r>
      <w:proofErr w:type="gramEnd"/>
      <w:r w:rsidR="00ED2D2F" w:rsidRPr="00104EEF">
        <w:rPr>
          <w:rFonts w:ascii="Arial" w:hAnsi="Arial" w:cs="Arial"/>
          <w:lang w:val="es-ES_tradnl"/>
        </w:rPr>
        <w:t xml:space="preserve"> los asuntos objeto de negociación</w:t>
      </w:r>
      <w:r w:rsidR="003F0B04" w:rsidRPr="00104EEF">
        <w:rPr>
          <w:rFonts w:ascii="Arial" w:hAnsi="Arial" w:cs="Arial"/>
          <w:lang w:val="es-ES_tradnl"/>
        </w:rPr>
        <w:t>.</w:t>
      </w:r>
    </w:p>
    <w:p w:rsidR="003F0B04" w:rsidRPr="00104EEF" w:rsidRDefault="003F0B04" w:rsidP="00104EEF">
      <w:pPr>
        <w:ind w:firstLine="708"/>
        <w:jc w:val="both"/>
        <w:rPr>
          <w:rFonts w:ascii="Arial" w:hAnsi="Arial" w:cs="Arial"/>
          <w:lang w:val="es-ES_tradnl"/>
        </w:rPr>
      </w:pPr>
    </w:p>
    <w:p w:rsidR="00104EEF" w:rsidRPr="00104EEF" w:rsidRDefault="00773E60" w:rsidP="001D39F7">
      <w:pPr>
        <w:jc w:val="both"/>
        <w:rPr>
          <w:rFonts w:ascii="Arial" w:hAnsi="Arial" w:cs="Arial"/>
          <w:spacing w:val="-3"/>
        </w:rPr>
      </w:pPr>
      <w:r w:rsidRPr="00104EEF">
        <w:rPr>
          <w:rFonts w:ascii="Arial" w:hAnsi="Arial" w:cs="Arial"/>
          <w:lang w:val="es-ES_tradnl"/>
        </w:rPr>
        <w:t xml:space="preserve">La Dirección de </w:t>
      </w:r>
      <w:smartTag w:uri="urn:schemas-microsoft-com:office:smarttags" w:element="PersonName">
        <w:smartTagPr>
          <w:attr w:name="ProductID" w:val="la ONCE"/>
        </w:smartTagPr>
        <w:r w:rsidRPr="00104EEF">
          <w:rPr>
            <w:rFonts w:ascii="Arial" w:hAnsi="Arial" w:cs="Arial"/>
            <w:lang w:val="es-ES_tradnl"/>
          </w:rPr>
          <w:t>la ONCE</w:t>
        </w:r>
      </w:smartTag>
      <w:r w:rsidRPr="00104EEF">
        <w:rPr>
          <w:rFonts w:ascii="Arial" w:hAnsi="Arial" w:cs="Arial"/>
          <w:lang w:val="es-ES_tradnl"/>
        </w:rPr>
        <w:t xml:space="preserve"> considera que se han alcanzado los objetivos previstos por </w:t>
      </w:r>
      <w:smartTag w:uri="urn:schemas-microsoft-com:office:smarttags" w:element="PersonName">
        <w:smartTagPr>
          <w:attr w:name="ProductID" w:val="la Entidad"/>
        </w:smartTagPr>
        <w:r w:rsidRPr="00104EEF">
          <w:rPr>
            <w:rFonts w:ascii="Arial" w:hAnsi="Arial" w:cs="Arial"/>
            <w:lang w:val="es-ES_tradnl"/>
          </w:rPr>
          <w:t>la Entidad</w:t>
        </w:r>
      </w:smartTag>
      <w:r w:rsidRPr="00104EEF">
        <w:rPr>
          <w:rFonts w:ascii="Arial" w:hAnsi="Arial" w:cs="Arial"/>
          <w:lang w:val="es-ES_tradnl"/>
        </w:rPr>
        <w:t xml:space="preserve">, en el marco de las líneas de negociación fijadas por </w:t>
      </w:r>
      <w:r w:rsidRPr="00104EEF">
        <w:rPr>
          <w:rFonts w:ascii="Arial" w:hAnsi="Arial" w:cs="Arial"/>
        </w:rPr>
        <w:t xml:space="preserve">el Acuerdo del Consejo General </w:t>
      </w:r>
      <w:proofErr w:type="spellStart"/>
      <w:r w:rsidRPr="00104EEF">
        <w:rPr>
          <w:rFonts w:ascii="Arial" w:hAnsi="Arial" w:cs="Arial"/>
        </w:rPr>
        <w:t>CEP.</w:t>
      </w:r>
      <w:r w:rsidR="00104EEF" w:rsidRPr="00104EEF">
        <w:rPr>
          <w:rFonts w:ascii="Arial" w:hAnsi="Arial" w:cs="Arial"/>
        </w:rPr>
        <w:t>7</w:t>
      </w:r>
      <w:proofErr w:type="spellEnd"/>
      <w:r w:rsidRPr="00104EEF">
        <w:rPr>
          <w:rFonts w:ascii="Arial" w:hAnsi="Arial" w:cs="Arial"/>
        </w:rPr>
        <w:t>/201</w:t>
      </w:r>
      <w:r w:rsidR="00104EEF" w:rsidRPr="00104EEF">
        <w:rPr>
          <w:rFonts w:ascii="Arial" w:hAnsi="Arial" w:cs="Arial"/>
        </w:rPr>
        <w:t>7</w:t>
      </w:r>
      <w:r w:rsidRPr="00104EEF">
        <w:rPr>
          <w:rFonts w:ascii="Arial" w:hAnsi="Arial" w:cs="Arial"/>
        </w:rPr>
        <w:t>–</w:t>
      </w:r>
      <w:r w:rsidR="00104EEF" w:rsidRPr="00104EEF">
        <w:rPr>
          <w:rFonts w:ascii="Arial" w:hAnsi="Arial" w:cs="Arial"/>
        </w:rPr>
        <w:t>3.3</w:t>
      </w:r>
      <w:r w:rsidRPr="00104EEF">
        <w:rPr>
          <w:rFonts w:ascii="Arial" w:hAnsi="Arial" w:cs="Arial"/>
        </w:rPr>
        <w:t xml:space="preserve">, de </w:t>
      </w:r>
      <w:r w:rsidR="00104EEF" w:rsidRPr="00104EEF">
        <w:rPr>
          <w:rFonts w:ascii="Arial" w:hAnsi="Arial" w:cs="Arial"/>
        </w:rPr>
        <w:t>24 de mayo</w:t>
      </w:r>
      <w:r w:rsidRPr="00104EEF">
        <w:rPr>
          <w:rFonts w:ascii="Arial" w:hAnsi="Arial" w:cs="Arial"/>
        </w:rPr>
        <w:t xml:space="preserve">: </w:t>
      </w:r>
      <w:r w:rsidR="00104EEF" w:rsidRPr="00104EEF">
        <w:rPr>
          <w:rFonts w:ascii="Arial" w:hAnsi="Arial" w:cs="Arial"/>
        </w:rPr>
        <w:t>vigencia temporal amplia, como garantía de estabilidad</w:t>
      </w:r>
      <w:r w:rsidR="001D39F7">
        <w:rPr>
          <w:rFonts w:ascii="Arial" w:hAnsi="Arial" w:cs="Arial"/>
        </w:rPr>
        <w:t>;</w:t>
      </w:r>
      <w:r w:rsidR="00104EEF" w:rsidRPr="00104EEF">
        <w:rPr>
          <w:rFonts w:ascii="Arial" w:hAnsi="Arial" w:cs="Arial"/>
        </w:rPr>
        <w:t xml:space="preserve"> compromiso con el mantenimiento y creación de empleo, especialmente de personas con discapacidad</w:t>
      </w:r>
      <w:r w:rsidR="001D39F7">
        <w:rPr>
          <w:rFonts w:ascii="Arial" w:hAnsi="Arial" w:cs="Arial"/>
        </w:rPr>
        <w:t xml:space="preserve">; </w:t>
      </w:r>
      <w:r w:rsidR="00104EEF" w:rsidRPr="00104EEF">
        <w:rPr>
          <w:rFonts w:ascii="Arial" w:hAnsi="Arial" w:cs="Arial"/>
        </w:rPr>
        <w:t xml:space="preserve">fórmulas retributivas flexibles vinculadas a los resultados de explotación de la </w:t>
      </w:r>
      <w:r w:rsidR="00F731A5">
        <w:rPr>
          <w:rFonts w:ascii="Arial" w:hAnsi="Arial" w:cs="Arial"/>
        </w:rPr>
        <w:t>ONCE</w:t>
      </w:r>
      <w:r w:rsidR="001D39F7">
        <w:rPr>
          <w:rFonts w:ascii="Arial" w:hAnsi="Arial" w:cs="Arial"/>
        </w:rPr>
        <w:t>;</w:t>
      </w:r>
      <w:r w:rsidR="00104EEF" w:rsidRPr="00104EEF">
        <w:rPr>
          <w:rFonts w:ascii="Arial" w:hAnsi="Arial" w:cs="Arial"/>
        </w:rPr>
        <w:t xml:space="preserve"> prioridad de la promoción profesional de los trabajadores de plantilla</w:t>
      </w:r>
      <w:r w:rsidR="001D39F7">
        <w:rPr>
          <w:rFonts w:ascii="Arial" w:hAnsi="Arial" w:cs="Arial"/>
        </w:rPr>
        <w:t>;</w:t>
      </w:r>
      <w:r w:rsidR="00104EEF" w:rsidRPr="00104EEF">
        <w:rPr>
          <w:rFonts w:ascii="Arial" w:hAnsi="Arial" w:cs="Arial"/>
        </w:rPr>
        <w:t xml:space="preserve"> avances en materia social y de conciliación</w:t>
      </w:r>
      <w:r w:rsidR="00104EEF" w:rsidRPr="00104EEF">
        <w:rPr>
          <w:rFonts w:ascii="Arial" w:hAnsi="Arial" w:cs="Arial"/>
          <w:spacing w:val="-3"/>
        </w:rPr>
        <w:t xml:space="preserve"> de la vida personal, familiar y laboral, compatibles con una mayor competitividad</w:t>
      </w:r>
      <w:r w:rsidR="001D39F7">
        <w:rPr>
          <w:rFonts w:ascii="Arial" w:hAnsi="Arial" w:cs="Arial"/>
          <w:spacing w:val="-3"/>
        </w:rPr>
        <w:t>;</w:t>
      </w:r>
      <w:r w:rsidR="00104EEF" w:rsidRPr="00104EEF">
        <w:rPr>
          <w:rFonts w:ascii="Arial" w:hAnsi="Arial" w:cs="Arial"/>
          <w:spacing w:val="-3"/>
        </w:rPr>
        <w:t xml:space="preserve"> y adecuación de algunos aspectos del Convenio Colectivo a nuevas regulaciones legales.</w:t>
      </w:r>
    </w:p>
    <w:p w:rsidR="00F51BEE" w:rsidRDefault="00F51BEE" w:rsidP="00104EEF">
      <w:pPr>
        <w:jc w:val="both"/>
        <w:rPr>
          <w:rFonts w:ascii="Arial" w:hAnsi="Arial" w:cs="Arial"/>
        </w:rPr>
      </w:pPr>
    </w:p>
    <w:p w:rsidR="00104EEF" w:rsidRDefault="00104EEF" w:rsidP="00104E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contenidos más relevantes, y los cambios más </w:t>
      </w:r>
      <w:r w:rsidR="00C07FEF">
        <w:rPr>
          <w:rFonts w:ascii="Arial" w:hAnsi="Arial" w:cs="Arial"/>
        </w:rPr>
        <w:t>significativos</w:t>
      </w:r>
      <w:r>
        <w:rPr>
          <w:rFonts w:ascii="Arial" w:hAnsi="Arial" w:cs="Arial"/>
        </w:rPr>
        <w:t xml:space="preserve"> introducidos con respecto al anterior Convenio, son los siguientes:</w:t>
      </w:r>
    </w:p>
    <w:p w:rsidR="00104EEF" w:rsidRDefault="00104EEF" w:rsidP="00104EEF">
      <w:pPr>
        <w:jc w:val="both"/>
        <w:rPr>
          <w:rFonts w:ascii="Arial" w:hAnsi="Arial" w:cs="Arial"/>
        </w:rPr>
      </w:pPr>
    </w:p>
    <w:p w:rsidR="00104EEF" w:rsidRDefault="00104EEF" w:rsidP="00104EEF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Vigencia temporal de cuatro años, hasta 31 diciembre 2020.</w:t>
      </w:r>
      <w:r w:rsidR="00421F9C" w:rsidRPr="00421F9C">
        <w:rPr>
          <w:rFonts w:ascii="Arial" w:hAnsi="Arial" w:cs="Arial"/>
        </w:rPr>
        <w:t xml:space="preserve"> </w:t>
      </w:r>
      <w:r w:rsidR="00421F9C">
        <w:rPr>
          <w:rFonts w:ascii="Arial" w:hAnsi="Arial" w:cs="Arial"/>
        </w:rPr>
        <w:t>Este C</w:t>
      </w:r>
      <w:r w:rsidR="00421F9C" w:rsidRPr="00104EEF">
        <w:rPr>
          <w:rFonts w:ascii="Arial" w:hAnsi="Arial" w:cs="Arial"/>
        </w:rPr>
        <w:t>onvenio</w:t>
      </w:r>
      <w:r w:rsidR="00421F9C">
        <w:rPr>
          <w:rFonts w:ascii="Arial" w:hAnsi="Arial" w:cs="Arial"/>
        </w:rPr>
        <w:t>, una vez</w:t>
      </w:r>
      <w:r w:rsidR="00421F9C" w:rsidRPr="00104EEF">
        <w:rPr>
          <w:rFonts w:ascii="Arial" w:hAnsi="Arial" w:cs="Arial"/>
        </w:rPr>
        <w:t xml:space="preserve"> denunciado</w:t>
      </w:r>
      <w:r w:rsidR="00421F9C">
        <w:rPr>
          <w:rFonts w:ascii="Arial" w:hAnsi="Arial" w:cs="Arial"/>
        </w:rPr>
        <w:t>,</w:t>
      </w:r>
      <w:r w:rsidR="00421F9C" w:rsidRPr="00104EEF">
        <w:rPr>
          <w:rFonts w:ascii="Arial" w:hAnsi="Arial" w:cs="Arial"/>
        </w:rPr>
        <w:t xml:space="preserve"> seguirá vigente hasta su sustitución por un nuevo</w:t>
      </w:r>
      <w:r w:rsidR="001D39F7">
        <w:rPr>
          <w:rFonts w:ascii="Arial" w:hAnsi="Arial" w:cs="Arial"/>
        </w:rPr>
        <w:t>.</w:t>
      </w:r>
    </w:p>
    <w:p w:rsidR="00104EEF" w:rsidRDefault="00104EEF" w:rsidP="00104EEF">
      <w:pPr>
        <w:jc w:val="both"/>
        <w:rPr>
          <w:rFonts w:ascii="Arial" w:hAnsi="Arial" w:cs="Arial"/>
        </w:rPr>
      </w:pPr>
    </w:p>
    <w:p w:rsidR="00104EEF" w:rsidRDefault="00104EEF" w:rsidP="00104EEF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 faculta a la Comisión Paritaria</w:t>
      </w:r>
      <w:r w:rsidR="00421F9C">
        <w:rPr>
          <w:rFonts w:ascii="Arial" w:hAnsi="Arial" w:cs="Arial"/>
        </w:rPr>
        <w:t xml:space="preserve"> para aprobar instrucciones de desarrollo y aplicación del Convenio.</w:t>
      </w:r>
    </w:p>
    <w:p w:rsidR="00104EEF" w:rsidRDefault="00104EEF" w:rsidP="00104EEF">
      <w:pPr>
        <w:jc w:val="both"/>
        <w:rPr>
          <w:rFonts w:ascii="Arial" w:hAnsi="Arial" w:cs="Arial"/>
        </w:rPr>
      </w:pPr>
    </w:p>
    <w:p w:rsidR="00421F9C" w:rsidRDefault="00421F9C" w:rsidP="00421F9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 introduce la regulación del uniforme de trabajo</w:t>
      </w:r>
      <w:r w:rsidR="00F731A5">
        <w:rPr>
          <w:rFonts w:ascii="Arial" w:hAnsi="Arial" w:cs="Arial"/>
        </w:rPr>
        <w:t>, a desarrollar mediante normativa interna</w:t>
      </w:r>
      <w:r>
        <w:rPr>
          <w:rFonts w:ascii="Arial" w:hAnsi="Arial" w:cs="Arial"/>
        </w:rPr>
        <w:t>.</w:t>
      </w:r>
    </w:p>
    <w:p w:rsidR="00104EEF" w:rsidRDefault="00104EEF" w:rsidP="00104EEF">
      <w:pPr>
        <w:jc w:val="both"/>
        <w:rPr>
          <w:rFonts w:ascii="Arial" w:hAnsi="Arial" w:cs="Arial"/>
        </w:rPr>
      </w:pPr>
    </w:p>
    <w:p w:rsidR="00421F9C" w:rsidRDefault="00421F9C" w:rsidP="00421F9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cobertura de vacantes tendrá prioridad la promoción profesional interna; se garantiza la publicidad y transparencia de los procesos de promoción interna, con participación del Comité </w:t>
      </w:r>
      <w:proofErr w:type="spellStart"/>
      <w:r>
        <w:rPr>
          <w:rFonts w:ascii="Arial" w:hAnsi="Arial" w:cs="Arial"/>
        </w:rPr>
        <w:t>Intercentros</w:t>
      </w:r>
      <w:proofErr w:type="spellEnd"/>
      <w:r>
        <w:rPr>
          <w:rFonts w:ascii="Arial" w:hAnsi="Arial" w:cs="Arial"/>
        </w:rPr>
        <w:t>.</w:t>
      </w:r>
    </w:p>
    <w:p w:rsidR="00104EEF" w:rsidRDefault="00104EEF" w:rsidP="00104EEF">
      <w:pPr>
        <w:jc w:val="both"/>
        <w:rPr>
          <w:rFonts w:ascii="Arial" w:hAnsi="Arial" w:cs="Arial"/>
        </w:rPr>
      </w:pPr>
    </w:p>
    <w:p w:rsidR="00421F9C" w:rsidRDefault="00421F9C" w:rsidP="00421F9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artículo sobre </w:t>
      </w:r>
      <w:r w:rsidRPr="00104EEF">
        <w:rPr>
          <w:rFonts w:ascii="Arial" w:hAnsi="Arial" w:cs="Arial"/>
        </w:rPr>
        <w:t>traslados forzosos</w:t>
      </w:r>
      <w:r>
        <w:rPr>
          <w:rFonts w:ascii="Arial" w:hAnsi="Arial" w:cs="Arial"/>
        </w:rPr>
        <w:t xml:space="preserve"> se extiende</w:t>
      </w:r>
      <w:r w:rsidRPr="00104EEF">
        <w:rPr>
          <w:rFonts w:ascii="Arial" w:hAnsi="Arial" w:cs="Arial"/>
        </w:rPr>
        <w:t xml:space="preserve"> a las parejas de hecho el derecho preferente que tenían los cónyuges.  </w:t>
      </w:r>
    </w:p>
    <w:p w:rsidR="00421F9C" w:rsidRDefault="00421F9C" w:rsidP="00104EEF">
      <w:pPr>
        <w:jc w:val="both"/>
        <w:rPr>
          <w:rFonts w:ascii="Arial" w:hAnsi="Arial" w:cs="Arial"/>
        </w:rPr>
      </w:pPr>
    </w:p>
    <w:p w:rsidR="00421F9C" w:rsidRDefault="00421F9C" w:rsidP="00421F9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 el artículo sobre “Formación” se han reflejado las actuales condiciones de compensación por asistencia a cursos, en particular para los agentes vendedores.</w:t>
      </w:r>
    </w:p>
    <w:p w:rsidR="00421F9C" w:rsidRDefault="00421F9C" w:rsidP="00104EEF">
      <w:pPr>
        <w:jc w:val="both"/>
        <w:rPr>
          <w:rFonts w:ascii="Arial" w:hAnsi="Arial" w:cs="Arial"/>
        </w:rPr>
      </w:pPr>
    </w:p>
    <w:p w:rsidR="00421F9C" w:rsidRDefault="00421F9C" w:rsidP="00421F9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 introduce una mejora en el tratamiento del tiempo de trabajo de los profesionales que prestan servicio en varios centros directivos.</w:t>
      </w:r>
    </w:p>
    <w:p w:rsidR="00421F9C" w:rsidRDefault="00421F9C" w:rsidP="00104EEF">
      <w:pPr>
        <w:jc w:val="both"/>
        <w:rPr>
          <w:rFonts w:ascii="Arial" w:hAnsi="Arial" w:cs="Arial"/>
        </w:rPr>
      </w:pPr>
    </w:p>
    <w:p w:rsidR="00421F9C" w:rsidRDefault="00421F9C" w:rsidP="00421F9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resalta claramente que la jornada laboral del agente vendedor es la reflejada en su Anexo I,  independientemente de la situación de su </w:t>
      </w:r>
      <w:proofErr w:type="spellStart"/>
      <w:r>
        <w:rPr>
          <w:rFonts w:ascii="Arial" w:hAnsi="Arial" w:cs="Arial"/>
        </w:rPr>
        <w:t>TPV</w:t>
      </w:r>
      <w:proofErr w:type="spellEnd"/>
      <w:r>
        <w:rPr>
          <w:rFonts w:ascii="Arial" w:hAnsi="Arial" w:cs="Arial"/>
        </w:rPr>
        <w:t xml:space="preserve"> en cada momento.</w:t>
      </w:r>
    </w:p>
    <w:p w:rsidR="00857026" w:rsidRDefault="00857026" w:rsidP="00104EEF">
      <w:pPr>
        <w:jc w:val="both"/>
        <w:rPr>
          <w:rFonts w:ascii="Arial" w:hAnsi="Arial" w:cs="Arial"/>
        </w:rPr>
      </w:pPr>
    </w:p>
    <w:p w:rsidR="00104EEF" w:rsidRPr="00104EEF" w:rsidRDefault="00421F9C" w:rsidP="00421F9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 introducen varias mejoras en el artículo de permisos retribuidos, elevando a los catorce años la edad de los hijos menores que da derecho a determinados permisos</w:t>
      </w:r>
      <w:r w:rsidR="003752F7">
        <w:rPr>
          <w:rFonts w:ascii="Arial" w:hAnsi="Arial" w:cs="Arial"/>
        </w:rPr>
        <w:t>, ampliando el alcance del permiso para acompañar</w:t>
      </w:r>
      <w:r w:rsidR="001D39F7">
        <w:rPr>
          <w:rFonts w:ascii="Arial" w:hAnsi="Arial" w:cs="Arial"/>
        </w:rPr>
        <w:t xml:space="preserve"> a familiares a consulta médica</w:t>
      </w:r>
      <w:r w:rsidR="003752F7">
        <w:rPr>
          <w:rFonts w:ascii="Arial" w:hAnsi="Arial" w:cs="Arial"/>
        </w:rPr>
        <w:t xml:space="preserve"> y el número de permisos en determinadas situaciones, e introduciendo un día al año de permiso especial para los trabajadores con 15 o más años de antigüedad.</w:t>
      </w:r>
    </w:p>
    <w:p w:rsidR="00B20765" w:rsidRPr="00104EEF" w:rsidRDefault="00B20765" w:rsidP="00104EEF">
      <w:pPr>
        <w:ind w:firstLine="708"/>
        <w:jc w:val="both"/>
        <w:rPr>
          <w:rFonts w:ascii="Arial" w:hAnsi="Arial" w:cs="Arial"/>
        </w:rPr>
      </w:pPr>
    </w:p>
    <w:p w:rsidR="003F0B04" w:rsidRPr="00104EEF" w:rsidRDefault="003752F7" w:rsidP="003752F7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Estos permisos se extienden asimismo a las parejas de hecho (incluyendo el permiso de once días por matrimonio) y a los trabajadores que sean tutores legalmente reconocidos</w:t>
      </w:r>
      <w:r w:rsidR="001D39F7">
        <w:rPr>
          <w:rFonts w:ascii="Arial" w:hAnsi="Arial" w:cs="Arial"/>
        </w:rPr>
        <w:t>.</w:t>
      </w:r>
    </w:p>
    <w:p w:rsidR="00F51BEE" w:rsidRDefault="00F51BEE" w:rsidP="00104EEF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752F7" w:rsidRDefault="003752F7" w:rsidP="003752F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 los días de licencia por asuntos particulares podrán ser fraccionados en medias jornadas, y uno de ellos podrá ser acumulado a vacaciones.</w:t>
      </w:r>
    </w:p>
    <w:p w:rsidR="003752F7" w:rsidRDefault="003752F7" w:rsidP="003752F7">
      <w:pPr>
        <w:pStyle w:val="Prrafodelista"/>
        <w:ind w:left="0"/>
        <w:contextualSpacing/>
        <w:jc w:val="both"/>
        <w:rPr>
          <w:rFonts w:ascii="Arial" w:hAnsi="Arial" w:cs="Arial"/>
          <w:sz w:val="24"/>
          <w:szCs w:val="24"/>
        </w:rPr>
      </w:pPr>
    </w:p>
    <w:p w:rsidR="00F51BEE" w:rsidRPr="003752F7" w:rsidRDefault="003752F7" w:rsidP="003752F7">
      <w:pPr>
        <w:pStyle w:val="Prrafodelista"/>
        <w:numPr>
          <w:ilvl w:val="0"/>
          <w:numId w:val="9"/>
        </w:num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</w:t>
      </w:r>
      <w:r w:rsidR="00F51BEE" w:rsidRPr="003752F7">
        <w:rPr>
          <w:rFonts w:ascii="Arial" w:hAnsi="Arial" w:cs="Arial"/>
          <w:sz w:val="24"/>
          <w:szCs w:val="24"/>
        </w:rPr>
        <w:t xml:space="preserve"> reconoce el derecho a un máximo de dos días de permiso retribuido para acudir a pruebas en procesos de promoción interna.</w:t>
      </w:r>
    </w:p>
    <w:p w:rsidR="00F51BEE" w:rsidRDefault="00F51BEE" w:rsidP="00104EEF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752F7" w:rsidRDefault="003752F7" w:rsidP="003752F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Capítulo regulador de los agentes vendedores, se refleja que este puesto de trabajo está reservado para personas con discapacidad, y se prevé que puedan prestar al público servicios complementarios de los actuales.</w:t>
      </w:r>
    </w:p>
    <w:p w:rsidR="003752F7" w:rsidRDefault="003752F7" w:rsidP="00104EEF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752F7" w:rsidRDefault="0098705C" w:rsidP="0098705C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mantiene la estructura actual de comisiones por venta, con devengo anual, pagos mensuales a cuenta, y liquidación a final de año, con comisiones en vacaciones; en la tabla de comisiones se incorpora una tercera columna para los productos con muy alto porcentaje de premios teórico (mayor o igual al 69%).</w:t>
      </w:r>
    </w:p>
    <w:p w:rsidR="003752F7" w:rsidRDefault="003752F7" w:rsidP="00104EEF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98705C" w:rsidRDefault="0098705C" w:rsidP="0098705C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mantienen sin modificaciones</w:t>
      </w:r>
      <w:r w:rsidR="00EC2BF8">
        <w:rPr>
          <w:rFonts w:ascii="Arial" w:hAnsi="Arial" w:cs="Arial"/>
          <w:sz w:val="24"/>
          <w:szCs w:val="24"/>
        </w:rPr>
        <w:t>, con sus actuales valores,</w:t>
      </w:r>
      <w:r>
        <w:rPr>
          <w:rFonts w:ascii="Arial" w:hAnsi="Arial" w:cs="Arial"/>
          <w:sz w:val="24"/>
          <w:szCs w:val="24"/>
        </w:rPr>
        <w:t xml:space="preserve"> el Mínimo de venta y el Umbral de venta durante toda la vigencia del Convenio.</w:t>
      </w:r>
    </w:p>
    <w:p w:rsidR="003752F7" w:rsidRDefault="003752F7" w:rsidP="00104EEF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EC2BF8" w:rsidRDefault="00EC2BF8" w:rsidP="00EC2BF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prima por resultados de la venta a través del canal complementario pasa a ser semestral; se incorpora una importante garantía para los agentes vendedores que puedan verse afectados por circunstancias excepcionales en sus puntos de venta, a fin de percibir una prima de importe superior, sin incidir en el total.</w:t>
      </w:r>
    </w:p>
    <w:p w:rsidR="00EC2BF8" w:rsidRPr="0053407F" w:rsidRDefault="00EC2BF8" w:rsidP="0053407F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EC2BF8" w:rsidRPr="0053407F" w:rsidRDefault="00EC2BF8" w:rsidP="0053407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53407F">
        <w:rPr>
          <w:rFonts w:ascii="Arial" w:hAnsi="Arial" w:cs="Arial"/>
          <w:sz w:val="24"/>
          <w:szCs w:val="24"/>
        </w:rPr>
        <w:lastRenderedPageBreak/>
        <w:t>Se establece la obligación del agente vendedor</w:t>
      </w:r>
      <w:r w:rsidR="00A90B35" w:rsidRPr="0053407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90B35" w:rsidRPr="0053407F">
        <w:rPr>
          <w:rFonts w:ascii="Arial" w:hAnsi="Arial" w:cs="Arial"/>
          <w:sz w:val="24"/>
          <w:szCs w:val="24"/>
        </w:rPr>
        <w:t>recepcionar</w:t>
      </w:r>
      <w:proofErr w:type="spellEnd"/>
      <w:r w:rsidR="00A90B35" w:rsidRPr="0053407F">
        <w:rPr>
          <w:rFonts w:ascii="Arial" w:hAnsi="Arial" w:cs="Arial"/>
          <w:sz w:val="24"/>
          <w:szCs w:val="24"/>
        </w:rPr>
        <w:t xml:space="preserve"> informáticamente los topes y libros que recibe, como regla general, dentro de la misma jornada.</w:t>
      </w:r>
    </w:p>
    <w:p w:rsidR="00EC2BF8" w:rsidRPr="0053407F" w:rsidRDefault="00EC2BF8" w:rsidP="0053407F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A90B35" w:rsidRPr="0053407F" w:rsidRDefault="00A90B35" w:rsidP="0053407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53407F">
        <w:rPr>
          <w:rFonts w:ascii="Arial" w:hAnsi="Arial" w:cs="Arial"/>
          <w:sz w:val="24"/>
          <w:szCs w:val="24"/>
        </w:rPr>
        <w:t>Se introduce expresamente la figura del complemento por realización de funciones superiores en un artículo independiente.</w:t>
      </w:r>
    </w:p>
    <w:p w:rsidR="0053407F" w:rsidRPr="0053407F" w:rsidRDefault="0053407F" w:rsidP="0053407F">
      <w:pPr>
        <w:jc w:val="both"/>
        <w:rPr>
          <w:rFonts w:ascii="Arial" w:hAnsi="Arial" w:cs="Arial"/>
          <w:lang w:val="es-ES_tradnl"/>
        </w:rPr>
      </w:pPr>
    </w:p>
    <w:p w:rsidR="0053407F" w:rsidRPr="0053407F" w:rsidRDefault="00857026" w:rsidP="0053407F">
      <w:pPr>
        <w:numPr>
          <w:ilvl w:val="0"/>
          <w:numId w:val="11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En</w:t>
      </w:r>
      <w:r w:rsidR="0053407F" w:rsidRPr="0053407F">
        <w:rPr>
          <w:rFonts w:ascii="Arial" w:hAnsi="Arial" w:cs="Arial"/>
        </w:rPr>
        <w:t xml:space="preserve"> aplicación del artículo 60 del XV Convenio, el salario base y el complemento de escala se actualizan en un 1%, con efectos de 1 de enero de 2017. </w:t>
      </w:r>
    </w:p>
    <w:p w:rsidR="0053407F" w:rsidRDefault="0053407F" w:rsidP="0053407F">
      <w:pPr>
        <w:pStyle w:val="Prrafodelista"/>
        <w:rPr>
          <w:rFonts w:ascii="Arial" w:hAnsi="Arial" w:cs="Arial"/>
          <w:sz w:val="24"/>
          <w:szCs w:val="24"/>
        </w:rPr>
      </w:pPr>
    </w:p>
    <w:p w:rsidR="0053407F" w:rsidRDefault="00857026" w:rsidP="0053407F">
      <w:pPr>
        <w:pStyle w:val="Prrafodelista"/>
        <w:numPr>
          <w:ilvl w:val="0"/>
          <w:numId w:val="11"/>
        </w:num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3407F" w:rsidRPr="0053407F">
        <w:rPr>
          <w:rFonts w:ascii="Arial" w:hAnsi="Arial" w:cs="Arial"/>
          <w:sz w:val="24"/>
          <w:szCs w:val="24"/>
        </w:rPr>
        <w:t xml:space="preserve">simismo, durante los años </w:t>
      </w:r>
      <w:r>
        <w:rPr>
          <w:rFonts w:ascii="Arial" w:hAnsi="Arial" w:cs="Arial"/>
          <w:sz w:val="24"/>
          <w:szCs w:val="24"/>
        </w:rPr>
        <w:t>2017 y 2018</w:t>
      </w:r>
      <w:r w:rsidR="0053407F" w:rsidRPr="0053407F">
        <w:rPr>
          <w:rFonts w:ascii="Arial" w:hAnsi="Arial" w:cs="Arial"/>
          <w:sz w:val="24"/>
          <w:szCs w:val="24"/>
        </w:rPr>
        <w:t>, con efectos de 1 de enero, se aplicarán las siguientes subidas al salario base y complemento de escala:</w:t>
      </w:r>
    </w:p>
    <w:p w:rsidR="001D39F7" w:rsidRDefault="001D39F7" w:rsidP="001D39F7">
      <w:pPr>
        <w:pStyle w:val="Prrafodelista"/>
        <w:rPr>
          <w:rFonts w:ascii="Arial" w:hAnsi="Arial" w:cs="Arial"/>
          <w:sz w:val="24"/>
          <w:szCs w:val="24"/>
        </w:rPr>
      </w:pPr>
    </w:p>
    <w:p w:rsidR="0053407F" w:rsidRPr="0053407F" w:rsidRDefault="0053407F" w:rsidP="0053407F">
      <w:pPr>
        <w:pStyle w:val="Prrafodelista"/>
        <w:numPr>
          <w:ilvl w:val="0"/>
          <w:numId w:val="10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53407F">
        <w:rPr>
          <w:rFonts w:ascii="Arial" w:hAnsi="Arial" w:cs="Arial"/>
          <w:sz w:val="24"/>
          <w:szCs w:val="24"/>
        </w:rPr>
        <w:t>Año 2017 un 1%.</w:t>
      </w:r>
    </w:p>
    <w:p w:rsidR="0053407F" w:rsidRPr="0053407F" w:rsidRDefault="0053407F" w:rsidP="0053407F">
      <w:pPr>
        <w:pStyle w:val="Prrafodelista"/>
        <w:numPr>
          <w:ilvl w:val="0"/>
          <w:numId w:val="10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53407F">
        <w:rPr>
          <w:rFonts w:ascii="Arial" w:hAnsi="Arial" w:cs="Arial"/>
          <w:sz w:val="24"/>
          <w:szCs w:val="24"/>
        </w:rPr>
        <w:t>Año 2018 un 1,5%.</w:t>
      </w:r>
    </w:p>
    <w:p w:rsidR="0053407F" w:rsidRPr="0053407F" w:rsidRDefault="0053407F" w:rsidP="0053407F">
      <w:pPr>
        <w:pStyle w:val="Prrafodelista"/>
        <w:ind w:left="1068"/>
        <w:rPr>
          <w:rFonts w:ascii="Arial" w:hAnsi="Arial" w:cs="Arial"/>
          <w:sz w:val="24"/>
          <w:szCs w:val="24"/>
        </w:rPr>
      </w:pPr>
    </w:p>
    <w:p w:rsidR="0053407F" w:rsidRPr="0053407F" w:rsidRDefault="00857026" w:rsidP="0053407F">
      <w:pPr>
        <w:pStyle w:val="Prrafodelista"/>
        <w:numPr>
          <w:ilvl w:val="0"/>
          <w:numId w:val="11"/>
        </w:num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53407F" w:rsidRPr="0053407F">
        <w:rPr>
          <w:rFonts w:ascii="Arial" w:hAnsi="Arial" w:cs="Arial"/>
          <w:sz w:val="24"/>
          <w:szCs w:val="24"/>
        </w:rPr>
        <w:t>as subidas indicadas se aplican al salario base y complemento de escala vigentes en diciembre del año anterior, y no tendrán efecto sobre los tramos de la Tabla de comisiones, Mínimo y Umbral de Venta.</w:t>
      </w:r>
    </w:p>
    <w:p w:rsidR="0053407F" w:rsidRPr="0053407F" w:rsidRDefault="0053407F" w:rsidP="0053407F">
      <w:pPr>
        <w:pStyle w:val="Prrafodelista"/>
        <w:rPr>
          <w:rFonts w:ascii="Arial" w:hAnsi="Arial" w:cs="Arial"/>
          <w:sz w:val="24"/>
          <w:szCs w:val="24"/>
        </w:rPr>
      </w:pPr>
    </w:p>
    <w:p w:rsidR="0053407F" w:rsidRPr="0053407F" w:rsidRDefault="00857026" w:rsidP="0053407F">
      <w:pPr>
        <w:pStyle w:val="Prrafodelista"/>
        <w:numPr>
          <w:ilvl w:val="0"/>
          <w:numId w:val="11"/>
        </w:num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53407F" w:rsidRPr="0053407F">
        <w:rPr>
          <w:rFonts w:ascii="Arial" w:hAnsi="Arial" w:cs="Arial"/>
          <w:sz w:val="24"/>
          <w:szCs w:val="24"/>
        </w:rPr>
        <w:t xml:space="preserve"> Comisión Negociadora del Convenio se reunirá en el 2º trimestre de 2019 para evaluar los resultados de los años 2017 y 2018; y podrá acordar la subida del salario base y del complemento de escala con efectos de 1 de enero de 2019. Este procedimiento se aplicará también en el 2º trimestre del año 2020 respecto de los resultados de los años 2018 y 2019.</w:t>
      </w:r>
    </w:p>
    <w:p w:rsidR="0053407F" w:rsidRPr="0053407F" w:rsidRDefault="0053407F" w:rsidP="0053407F">
      <w:pPr>
        <w:jc w:val="both"/>
        <w:rPr>
          <w:rFonts w:ascii="Arial" w:hAnsi="Arial" w:cs="Arial"/>
          <w:lang w:val="es-ES_tradnl"/>
        </w:rPr>
      </w:pPr>
    </w:p>
    <w:p w:rsidR="0053407F" w:rsidRPr="00857026" w:rsidRDefault="00857026" w:rsidP="0053407F">
      <w:pPr>
        <w:pStyle w:val="Prrafodelista"/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</w:t>
      </w:r>
      <w:r w:rsidR="0053407F" w:rsidRPr="00857026">
        <w:rPr>
          <w:rFonts w:ascii="Arial" w:hAnsi="Arial" w:cs="Arial"/>
          <w:color w:val="000000"/>
          <w:sz w:val="24"/>
          <w:szCs w:val="24"/>
        </w:rPr>
        <w:t xml:space="preserve"> prima por participación en resultados del ejercicio anterior operará a partir de 5.000.000 euros de beneficio de explotación,</w:t>
      </w:r>
      <w:r>
        <w:rPr>
          <w:rFonts w:ascii="Arial" w:hAnsi="Arial" w:cs="Arial"/>
          <w:color w:val="000000"/>
          <w:sz w:val="24"/>
          <w:szCs w:val="24"/>
        </w:rPr>
        <w:t xml:space="preserve"> y se</w:t>
      </w:r>
      <w:r w:rsidR="0053407F" w:rsidRPr="00857026">
        <w:rPr>
          <w:rFonts w:ascii="Arial" w:hAnsi="Arial" w:cs="Arial"/>
          <w:sz w:val="24"/>
          <w:szCs w:val="24"/>
        </w:rPr>
        <w:t xml:space="preserve"> garantiza para esta prima un importe mínimo de 75 euros por trabajador, siempre que se cumplan las condiciones establecidas.</w:t>
      </w:r>
    </w:p>
    <w:p w:rsidR="003759BE" w:rsidRPr="0053407F" w:rsidRDefault="003759BE" w:rsidP="0053407F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A90B35" w:rsidRPr="0053407F" w:rsidRDefault="00A90B35" w:rsidP="0053407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53407F">
        <w:rPr>
          <w:rFonts w:ascii="Arial" w:hAnsi="Arial" w:cs="Arial"/>
          <w:sz w:val="24"/>
          <w:szCs w:val="24"/>
        </w:rPr>
        <w:t xml:space="preserve">El recibo de salarios (con el desglose de ventas) estará disponible para todos los trabajadores en </w:t>
      </w:r>
      <w:proofErr w:type="spellStart"/>
      <w:r w:rsidRPr="0053407F">
        <w:rPr>
          <w:rFonts w:ascii="Arial" w:hAnsi="Arial" w:cs="Arial"/>
          <w:sz w:val="24"/>
          <w:szCs w:val="24"/>
        </w:rPr>
        <w:t>Portalonce</w:t>
      </w:r>
      <w:proofErr w:type="spellEnd"/>
      <w:r w:rsidRPr="0053407F">
        <w:rPr>
          <w:rFonts w:ascii="Arial" w:hAnsi="Arial" w:cs="Arial"/>
          <w:sz w:val="24"/>
          <w:szCs w:val="24"/>
        </w:rPr>
        <w:t>, los trabajadores que lo soliciten voluntariamente podrán recibirlo en papel en su domicilio.</w:t>
      </w:r>
    </w:p>
    <w:p w:rsidR="00A90B35" w:rsidRPr="0053407F" w:rsidRDefault="00A90B35" w:rsidP="0053407F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51BEE" w:rsidRPr="0053407F" w:rsidRDefault="00A90B35" w:rsidP="0053407F">
      <w:pPr>
        <w:pStyle w:val="Prrafodelista"/>
        <w:numPr>
          <w:ilvl w:val="0"/>
          <w:numId w:val="9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53407F">
        <w:rPr>
          <w:rFonts w:ascii="Arial" w:hAnsi="Arial" w:cs="Arial"/>
          <w:sz w:val="24"/>
          <w:szCs w:val="24"/>
        </w:rPr>
        <w:t xml:space="preserve">En el </w:t>
      </w:r>
      <w:r w:rsidR="00F51BEE" w:rsidRPr="0053407F">
        <w:rPr>
          <w:rFonts w:ascii="Arial" w:hAnsi="Arial" w:cs="Arial"/>
          <w:sz w:val="24"/>
          <w:szCs w:val="24"/>
        </w:rPr>
        <w:t xml:space="preserve">capítulo </w:t>
      </w:r>
      <w:r w:rsidRPr="0053407F">
        <w:rPr>
          <w:rFonts w:ascii="Arial" w:hAnsi="Arial" w:cs="Arial"/>
          <w:sz w:val="24"/>
          <w:szCs w:val="24"/>
        </w:rPr>
        <w:t>de</w:t>
      </w:r>
      <w:r w:rsidR="00F51BEE" w:rsidRPr="0053407F">
        <w:rPr>
          <w:rFonts w:ascii="Arial" w:hAnsi="Arial" w:cs="Arial"/>
          <w:sz w:val="24"/>
          <w:szCs w:val="24"/>
        </w:rPr>
        <w:t xml:space="preserve"> </w:t>
      </w:r>
      <w:r w:rsidRPr="0053407F">
        <w:rPr>
          <w:rFonts w:ascii="Arial" w:hAnsi="Arial" w:cs="Arial"/>
          <w:sz w:val="24"/>
          <w:szCs w:val="24"/>
        </w:rPr>
        <w:t>régimen d</w:t>
      </w:r>
      <w:r w:rsidR="00F51BEE" w:rsidRPr="0053407F">
        <w:rPr>
          <w:rFonts w:ascii="Arial" w:hAnsi="Arial" w:cs="Arial"/>
          <w:sz w:val="24"/>
          <w:szCs w:val="24"/>
        </w:rPr>
        <w:t>isciplinario, se modifica el art. 67, que contempla la</w:t>
      </w:r>
      <w:r w:rsidR="003759BE" w:rsidRPr="0053407F">
        <w:rPr>
          <w:rFonts w:ascii="Arial" w:hAnsi="Arial" w:cs="Arial"/>
          <w:sz w:val="24"/>
          <w:szCs w:val="24"/>
        </w:rPr>
        <w:t xml:space="preserve"> relación de faltas</w:t>
      </w:r>
      <w:r w:rsidR="00F51BEE" w:rsidRPr="0053407F">
        <w:rPr>
          <w:rFonts w:ascii="Arial" w:hAnsi="Arial" w:cs="Arial"/>
          <w:sz w:val="24"/>
          <w:szCs w:val="24"/>
        </w:rPr>
        <w:t xml:space="preserve">, suprimiendo la referencia a la venta por debajo del mínimo obligatorio como </w:t>
      </w:r>
      <w:r w:rsidR="003759BE" w:rsidRPr="0053407F">
        <w:rPr>
          <w:rFonts w:ascii="Arial" w:hAnsi="Arial" w:cs="Arial"/>
          <w:sz w:val="24"/>
          <w:szCs w:val="24"/>
        </w:rPr>
        <w:t>infracción</w:t>
      </w:r>
      <w:r w:rsidR="00F51BEE" w:rsidRPr="0053407F">
        <w:rPr>
          <w:rFonts w:ascii="Arial" w:hAnsi="Arial" w:cs="Arial"/>
          <w:sz w:val="24"/>
          <w:szCs w:val="24"/>
        </w:rPr>
        <w:t xml:space="preserve"> sancionable</w:t>
      </w:r>
      <w:r w:rsidRPr="0053407F">
        <w:rPr>
          <w:rFonts w:ascii="Arial" w:hAnsi="Arial" w:cs="Arial"/>
          <w:sz w:val="24"/>
          <w:szCs w:val="24"/>
        </w:rPr>
        <w:t>; se acuerda</w:t>
      </w:r>
      <w:r w:rsidR="003759BE" w:rsidRPr="0053407F">
        <w:rPr>
          <w:rFonts w:ascii="Arial" w:hAnsi="Arial" w:cs="Arial"/>
          <w:sz w:val="24"/>
          <w:szCs w:val="24"/>
        </w:rPr>
        <w:t xml:space="preserve"> asimismo, </w:t>
      </w:r>
      <w:r w:rsidR="00857026">
        <w:rPr>
          <w:rFonts w:ascii="Arial" w:hAnsi="Arial" w:cs="Arial"/>
          <w:sz w:val="24"/>
          <w:szCs w:val="24"/>
        </w:rPr>
        <w:t xml:space="preserve">en acta de otorgamiento, </w:t>
      </w:r>
      <w:r w:rsidR="003759BE" w:rsidRPr="0053407F">
        <w:rPr>
          <w:rFonts w:ascii="Arial" w:hAnsi="Arial" w:cs="Arial"/>
          <w:sz w:val="24"/>
          <w:szCs w:val="24"/>
        </w:rPr>
        <w:t>la creación de una comisión m</w:t>
      </w:r>
      <w:r w:rsidR="00F51BEE" w:rsidRPr="0053407F">
        <w:rPr>
          <w:rFonts w:ascii="Arial" w:hAnsi="Arial" w:cs="Arial"/>
          <w:sz w:val="24"/>
          <w:szCs w:val="24"/>
        </w:rPr>
        <w:t xml:space="preserve">ixta en la que participaría el Comité </w:t>
      </w:r>
      <w:proofErr w:type="spellStart"/>
      <w:r w:rsidR="00F51BEE" w:rsidRPr="0053407F">
        <w:rPr>
          <w:rFonts w:ascii="Arial" w:hAnsi="Arial" w:cs="Arial"/>
          <w:sz w:val="24"/>
          <w:szCs w:val="24"/>
        </w:rPr>
        <w:t>Intercentros</w:t>
      </w:r>
      <w:proofErr w:type="spellEnd"/>
      <w:r w:rsidR="00F51BEE" w:rsidRPr="0053407F">
        <w:rPr>
          <w:rFonts w:ascii="Arial" w:hAnsi="Arial" w:cs="Arial"/>
          <w:sz w:val="24"/>
          <w:szCs w:val="24"/>
        </w:rPr>
        <w:t>, para llevar a cabo un análisis y posible actualización de este artículo.</w:t>
      </w:r>
    </w:p>
    <w:p w:rsidR="00F51BEE" w:rsidRPr="0053407F" w:rsidRDefault="00F51BEE" w:rsidP="0053407F">
      <w:pPr>
        <w:pStyle w:val="Prrafodelista"/>
        <w:ind w:left="1068"/>
        <w:jc w:val="both"/>
        <w:rPr>
          <w:rFonts w:ascii="Arial" w:hAnsi="Arial" w:cs="Arial"/>
          <w:sz w:val="24"/>
          <w:szCs w:val="24"/>
        </w:rPr>
      </w:pPr>
    </w:p>
    <w:p w:rsidR="00F51BEE" w:rsidRPr="0053407F" w:rsidRDefault="00F51BEE" w:rsidP="0053407F">
      <w:pPr>
        <w:pStyle w:val="Prrafodelista"/>
        <w:numPr>
          <w:ilvl w:val="0"/>
          <w:numId w:val="9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53407F">
        <w:rPr>
          <w:rFonts w:ascii="Arial" w:hAnsi="Arial" w:cs="Arial"/>
          <w:sz w:val="24"/>
          <w:szCs w:val="24"/>
        </w:rPr>
        <w:t>En el artículo r</w:t>
      </w:r>
      <w:r w:rsidR="003759BE" w:rsidRPr="0053407F">
        <w:rPr>
          <w:rFonts w:ascii="Arial" w:hAnsi="Arial" w:cs="Arial"/>
          <w:sz w:val="24"/>
          <w:szCs w:val="24"/>
        </w:rPr>
        <w:t>elativo al acoso en el trabajo</w:t>
      </w:r>
      <w:r w:rsidRPr="0053407F">
        <w:rPr>
          <w:rFonts w:ascii="Arial" w:hAnsi="Arial" w:cs="Arial"/>
          <w:sz w:val="24"/>
          <w:szCs w:val="24"/>
        </w:rPr>
        <w:t xml:space="preserve"> se incorpora la protección contra el acoso por razón de diversidad sexual.</w:t>
      </w:r>
    </w:p>
    <w:p w:rsidR="0053407F" w:rsidRPr="0053407F" w:rsidRDefault="0053407F" w:rsidP="0053407F">
      <w:pPr>
        <w:jc w:val="both"/>
        <w:rPr>
          <w:rFonts w:ascii="Arial" w:hAnsi="Arial" w:cs="Arial"/>
        </w:rPr>
      </w:pPr>
    </w:p>
    <w:p w:rsidR="0053407F" w:rsidRPr="0053407F" w:rsidRDefault="00857026" w:rsidP="0053407F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Se ha revisado el artículo</w:t>
      </w:r>
      <w:r w:rsidR="0053407F" w:rsidRPr="0053407F">
        <w:rPr>
          <w:rFonts w:ascii="Arial" w:hAnsi="Arial" w:cs="Arial"/>
        </w:rPr>
        <w:t xml:space="preserve"> sobre complementos por I.T., elevando del 9,5% al 10% el índice de absentismo global que delimita y permite el abono del complemento. Asimismo, el trabajador podrá seguir percibiendo el 100 por 100 de</w:t>
      </w:r>
      <w:r>
        <w:rPr>
          <w:rFonts w:ascii="Arial" w:hAnsi="Arial" w:cs="Arial"/>
        </w:rPr>
        <w:t xml:space="preserve"> su retribución básica</w:t>
      </w:r>
      <w:r w:rsidR="0053407F" w:rsidRPr="0053407F">
        <w:rPr>
          <w:rFonts w:ascii="Arial" w:hAnsi="Arial" w:cs="Arial"/>
        </w:rPr>
        <w:t xml:space="preserve"> durante los seis primeros días de inactividad por enfermedad; si el año anterior el trabajador no tiene ningún día de inactividad por enfermedad, se aumenta el periodo de protección hasta doce días; y si no tiene ningún día de inactividad en los dos años anteriores</w:t>
      </w:r>
      <w:r w:rsidR="000E4467">
        <w:rPr>
          <w:rFonts w:ascii="Arial" w:hAnsi="Arial" w:cs="Arial"/>
        </w:rPr>
        <w:t>,</w:t>
      </w:r>
      <w:r w:rsidR="0053407F" w:rsidRPr="0053407F">
        <w:rPr>
          <w:rFonts w:ascii="Arial" w:hAnsi="Arial" w:cs="Arial"/>
        </w:rPr>
        <w:t xml:space="preserve"> el periodo referido se aumenta hasta dieciocho días.</w:t>
      </w:r>
    </w:p>
    <w:p w:rsidR="0053407F" w:rsidRPr="0053407F" w:rsidRDefault="0053407F" w:rsidP="0053407F">
      <w:pPr>
        <w:jc w:val="both"/>
        <w:rPr>
          <w:rFonts w:ascii="Arial" w:hAnsi="Arial" w:cs="Arial"/>
        </w:rPr>
      </w:pPr>
    </w:p>
    <w:p w:rsidR="0053407F" w:rsidRPr="0053407F" w:rsidRDefault="00857026" w:rsidP="00857026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la p</w:t>
      </w:r>
      <w:r w:rsidR="0053407F" w:rsidRPr="0053407F">
        <w:rPr>
          <w:rFonts w:ascii="Arial" w:hAnsi="Arial" w:cs="Arial"/>
        </w:rPr>
        <w:t>óliza de asistencia sanitaria complementaria se podrán incorporar todos los trabajadores, actuales y futuros, incluyendo a quienes en su día renunciaron a ella, así como sus cónyuges e hijos menores.</w:t>
      </w:r>
    </w:p>
    <w:p w:rsidR="00857026" w:rsidRDefault="00857026" w:rsidP="0053407F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857026" w:rsidRPr="0053407F" w:rsidRDefault="00857026" w:rsidP="0085702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incrementan los importes de los premios a la continuidad en el trabajo (25 y 35 años).</w:t>
      </w:r>
    </w:p>
    <w:p w:rsidR="00857026" w:rsidRPr="0053407F" w:rsidRDefault="00857026" w:rsidP="0053407F">
      <w:pPr>
        <w:pStyle w:val="Prrafodelista"/>
        <w:jc w:val="both"/>
        <w:rPr>
          <w:rFonts w:ascii="Arial" w:hAnsi="Arial" w:cs="Arial"/>
          <w:color w:val="000000"/>
          <w:sz w:val="24"/>
          <w:szCs w:val="24"/>
        </w:rPr>
      </w:pPr>
    </w:p>
    <w:p w:rsidR="0053407F" w:rsidRPr="0053407F" w:rsidRDefault="00857026" w:rsidP="0053407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</w:t>
      </w:r>
      <w:r w:rsidR="0053407F" w:rsidRPr="0053407F">
        <w:rPr>
          <w:rFonts w:ascii="Arial" w:hAnsi="Arial" w:cs="Arial"/>
          <w:color w:val="000000"/>
          <w:sz w:val="24"/>
          <w:szCs w:val="24"/>
        </w:rPr>
        <w:t xml:space="preserve"> ONCE mantiene su compromiso de promoción del empleo indefinido, y se obliga a </w:t>
      </w:r>
      <w:r>
        <w:rPr>
          <w:rFonts w:ascii="Arial" w:hAnsi="Arial" w:cs="Arial"/>
          <w:color w:val="000000"/>
          <w:sz w:val="24"/>
          <w:szCs w:val="24"/>
        </w:rPr>
        <w:t>firmar</w:t>
      </w:r>
      <w:r w:rsidR="0053407F" w:rsidRPr="0053407F">
        <w:rPr>
          <w:rFonts w:ascii="Arial" w:hAnsi="Arial" w:cs="Arial"/>
          <w:color w:val="000000"/>
          <w:sz w:val="24"/>
          <w:szCs w:val="24"/>
        </w:rPr>
        <w:t xml:space="preserve"> al menos dos mil contratos fijos durante los cuatro años de vigencia del Convenio</w:t>
      </w:r>
      <w:r w:rsidR="000E4467">
        <w:rPr>
          <w:rFonts w:ascii="Arial" w:hAnsi="Arial" w:cs="Arial"/>
          <w:color w:val="000000"/>
          <w:sz w:val="24"/>
          <w:szCs w:val="24"/>
        </w:rPr>
        <w:t>;</w:t>
      </w:r>
      <w:r>
        <w:rPr>
          <w:rFonts w:ascii="Arial" w:hAnsi="Arial" w:cs="Arial"/>
          <w:color w:val="000000"/>
          <w:sz w:val="24"/>
          <w:szCs w:val="24"/>
        </w:rPr>
        <w:t xml:space="preserve"> de ellos un 90% con personas </w:t>
      </w:r>
      <w:r w:rsidR="00D37185">
        <w:rPr>
          <w:rFonts w:ascii="Arial" w:hAnsi="Arial" w:cs="Arial"/>
          <w:color w:val="000000"/>
          <w:sz w:val="24"/>
          <w:szCs w:val="24"/>
        </w:rPr>
        <w:t>con discapacidad</w:t>
      </w:r>
      <w:r w:rsidR="0053407F" w:rsidRPr="0053407F">
        <w:rPr>
          <w:rFonts w:ascii="Arial" w:hAnsi="Arial" w:cs="Arial"/>
          <w:color w:val="000000"/>
          <w:sz w:val="24"/>
          <w:szCs w:val="24"/>
        </w:rPr>
        <w:t>.</w:t>
      </w:r>
    </w:p>
    <w:p w:rsidR="0053407F" w:rsidRPr="0053407F" w:rsidRDefault="0053407F" w:rsidP="0053407F">
      <w:pPr>
        <w:pStyle w:val="Prrafodelista"/>
        <w:ind w:left="465"/>
        <w:jc w:val="both"/>
        <w:rPr>
          <w:rFonts w:ascii="Arial" w:hAnsi="Arial" w:cs="Arial"/>
          <w:color w:val="000000"/>
          <w:sz w:val="24"/>
          <w:szCs w:val="24"/>
        </w:rPr>
      </w:pPr>
    </w:p>
    <w:p w:rsidR="00857026" w:rsidRDefault="00857026" w:rsidP="00857026">
      <w:pPr>
        <w:pStyle w:val="Prrafodelista"/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53407F" w:rsidRPr="0053407F">
        <w:rPr>
          <w:rFonts w:ascii="Arial" w:hAnsi="Arial" w:cs="Arial"/>
          <w:sz w:val="24"/>
          <w:szCs w:val="24"/>
        </w:rPr>
        <w:t xml:space="preserve"> ONCE analizará, a los dos años de contrato, la formación y capacitación profesional alcanzada por cada trabajador en grado junior, con el fin de valorar, si procede,  su conversión a grado </w:t>
      </w:r>
      <w:proofErr w:type="spellStart"/>
      <w:r w:rsidR="0053407F" w:rsidRPr="0053407F">
        <w:rPr>
          <w:rFonts w:ascii="Arial" w:hAnsi="Arial" w:cs="Arial"/>
          <w:sz w:val="24"/>
          <w:szCs w:val="24"/>
        </w:rPr>
        <w:t>senior</w:t>
      </w:r>
      <w:proofErr w:type="spellEnd"/>
      <w:r w:rsidR="0053407F" w:rsidRPr="0053407F">
        <w:rPr>
          <w:rFonts w:ascii="Arial" w:hAnsi="Arial" w:cs="Arial"/>
          <w:sz w:val="24"/>
          <w:szCs w:val="24"/>
        </w:rPr>
        <w:t>.</w:t>
      </w:r>
    </w:p>
    <w:p w:rsidR="00857026" w:rsidRDefault="00857026" w:rsidP="00857026">
      <w:pPr>
        <w:pStyle w:val="Prrafodelista"/>
        <w:rPr>
          <w:rFonts w:ascii="Arial" w:hAnsi="Arial" w:cs="Arial"/>
          <w:sz w:val="24"/>
          <w:szCs w:val="24"/>
        </w:rPr>
      </w:pPr>
    </w:p>
    <w:p w:rsidR="0053407F" w:rsidRPr="00857026" w:rsidRDefault="00857026" w:rsidP="00857026">
      <w:pPr>
        <w:pStyle w:val="Prrafodelista"/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857026">
        <w:rPr>
          <w:rFonts w:ascii="Arial" w:hAnsi="Arial" w:cs="Arial"/>
          <w:sz w:val="24"/>
          <w:szCs w:val="24"/>
        </w:rPr>
        <w:t>Una</w:t>
      </w:r>
      <w:r w:rsidR="0053407F" w:rsidRPr="00857026">
        <w:rPr>
          <w:rFonts w:ascii="Arial" w:hAnsi="Arial" w:cs="Arial"/>
          <w:sz w:val="24"/>
          <w:szCs w:val="24"/>
        </w:rPr>
        <w:t xml:space="preserve"> nueva disposición adicional viene a reemplazar la Transitoria Cuarta del XV Convenio, </w:t>
      </w:r>
      <w:r>
        <w:rPr>
          <w:rFonts w:ascii="Arial" w:hAnsi="Arial" w:cs="Arial"/>
          <w:sz w:val="24"/>
          <w:szCs w:val="24"/>
        </w:rPr>
        <w:t>sobre</w:t>
      </w:r>
      <w:r w:rsidR="0053407F" w:rsidRPr="00857026">
        <w:rPr>
          <w:rFonts w:ascii="Arial" w:hAnsi="Arial" w:cs="Arial"/>
          <w:sz w:val="24"/>
          <w:szCs w:val="24"/>
        </w:rPr>
        <w:t xml:space="preserve"> la Comisión de Adecuación de Puestos</w:t>
      </w:r>
      <w:r>
        <w:rPr>
          <w:rFonts w:ascii="Arial" w:hAnsi="Arial" w:cs="Arial"/>
          <w:sz w:val="24"/>
          <w:szCs w:val="24"/>
        </w:rPr>
        <w:t xml:space="preserve">, y regulará </w:t>
      </w:r>
      <w:r w:rsidRPr="00857026">
        <w:rPr>
          <w:rFonts w:ascii="Arial" w:hAnsi="Arial" w:cs="Arial"/>
          <w:sz w:val="24"/>
          <w:szCs w:val="24"/>
        </w:rPr>
        <w:t>sus competencias sobre diferentes complementos salariales</w:t>
      </w:r>
      <w:r w:rsidR="0053407F" w:rsidRPr="00857026">
        <w:rPr>
          <w:rFonts w:ascii="Arial" w:hAnsi="Arial" w:cs="Arial"/>
          <w:sz w:val="24"/>
          <w:szCs w:val="24"/>
        </w:rPr>
        <w:t>.</w:t>
      </w:r>
    </w:p>
    <w:p w:rsidR="003759BE" w:rsidRPr="00857026" w:rsidRDefault="003759BE" w:rsidP="0053407F">
      <w:pPr>
        <w:jc w:val="both"/>
        <w:rPr>
          <w:rFonts w:ascii="Arial" w:hAnsi="Arial" w:cs="Arial"/>
        </w:rPr>
      </w:pPr>
    </w:p>
    <w:p w:rsidR="003759BE" w:rsidRPr="00857026" w:rsidRDefault="00857026" w:rsidP="0085702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57026">
        <w:rPr>
          <w:rFonts w:ascii="Arial" w:hAnsi="Arial" w:cs="Arial"/>
          <w:sz w:val="24"/>
          <w:szCs w:val="24"/>
        </w:rPr>
        <w:t>En el</w:t>
      </w:r>
      <w:r w:rsidR="003759BE" w:rsidRPr="00857026">
        <w:rPr>
          <w:rFonts w:ascii="Arial" w:hAnsi="Arial" w:cs="Arial"/>
          <w:sz w:val="24"/>
          <w:szCs w:val="24"/>
        </w:rPr>
        <w:t xml:space="preserve"> Anexo 3 “Plan de igualdad” </w:t>
      </w:r>
      <w:r w:rsidRPr="00857026">
        <w:rPr>
          <w:rFonts w:ascii="Arial" w:hAnsi="Arial" w:cs="Arial"/>
          <w:sz w:val="24"/>
          <w:szCs w:val="24"/>
        </w:rPr>
        <w:t>se incorpora</w:t>
      </w:r>
      <w:r w:rsidR="003759BE" w:rsidRPr="00857026">
        <w:rPr>
          <w:rFonts w:ascii="Arial" w:hAnsi="Arial" w:cs="Arial"/>
          <w:sz w:val="24"/>
          <w:szCs w:val="24"/>
        </w:rPr>
        <w:t xml:space="preserve"> una norma sobre “desconexión digital”, </w:t>
      </w:r>
      <w:r w:rsidRPr="00857026">
        <w:rPr>
          <w:rFonts w:ascii="Arial" w:hAnsi="Arial" w:cs="Arial"/>
          <w:sz w:val="24"/>
          <w:szCs w:val="24"/>
        </w:rPr>
        <w:t>así como diferentes medidas en fase de desarrollo</w:t>
      </w:r>
      <w:r w:rsidR="000E4467">
        <w:rPr>
          <w:rFonts w:ascii="Arial" w:hAnsi="Arial" w:cs="Arial"/>
          <w:sz w:val="24"/>
          <w:szCs w:val="24"/>
        </w:rPr>
        <w:t>,</w:t>
      </w:r>
      <w:r w:rsidRPr="00857026">
        <w:rPr>
          <w:rFonts w:ascii="Arial" w:hAnsi="Arial" w:cs="Arial"/>
          <w:sz w:val="24"/>
          <w:szCs w:val="24"/>
        </w:rPr>
        <w:t xml:space="preserve"> dentro del vigente Plan de Acción en Igualdad, </w:t>
      </w:r>
      <w:r w:rsidR="003759BE" w:rsidRPr="00857026">
        <w:rPr>
          <w:rFonts w:ascii="Arial" w:hAnsi="Arial" w:cs="Arial"/>
          <w:sz w:val="24"/>
          <w:szCs w:val="24"/>
        </w:rPr>
        <w:t xml:space="preserve">y nuevas medidas de protección para las víctimas de violencia de género. </w:t>
      </w:r>
    </w:p>
    <w:p w:rsidR="003759BE" w:rsidRPr="00857026" w:rsidRDefault="003759BE" w:rsidP="0053407F">
      <w:pPr>
        <w:pStyle w:val="Prrafodelista"/>
        <w:rPr>
          <w:rFonts w:ascii="Arial" w:hAnsi="Arial" w:cs="Arial"/>
          <w:sz w:val="24"/>
          <w:szCs w:val="24"/>
        </w:rPr>
      </w:pPr>
    </w:p>
    <w:p w:rsidR="00857026" w:rsidRDefault="00857026" w:rsidP="00857026">
      <w:pPr>
        <w:numPr>
          <w:ilvl w:val="0"/>
          <w:numId w:val="3"/>
        </w:numPr>
        <w:rPr>
          <w:rFonts w:ascii="Arial" w:hAnsi="Arial" w:cs="Arial"/>
        </w:rPr>
      </w:pPr>
      <w:r w:rsidRPr="00857026">
        <w:rPr>
          <w:rFonts w:ascii="Arial" w:hAnsi="Arial" w:cs="Arial"/>
        </w:rPr>
        <w:t>En</w:t>
      </w:r>
      <w:r w:rsidR="003759BE" w:rsidRPr="00857026">
        <w:rPr>
          <w:rFonts w:ascii="Arial" w:hAnsi="Arial" w:cs="Arial"/>
        </w:rPr>
        <w:t xml:space="preserve"> el Anexo 4 “Órganos de representación colectiva” </w:t>
      </w:r>
      <w:r w:rsidRPr="00857026">
        <w:rPr>
          <w:rFonts w:ascii="Arial" w:hAnsi="Arial" w:cs="Arial"/>
        </w:rPr>
        <w:t>se recogen diferentes novedades sobre:</w:t>
      </w:r>
    </w:p>
    <w:p w:rsidR="00D37185" w:rsidRPr="00857026" w:rsidRDefault="00D37185" w:rsidP="001D39F7">
      <w:pPr>
        <w:ind w:left="465"/>
        <w:rPr>
          <w:rFonts w:ascii="Arial" w:hAnsi="Arial" w:cs="Arial"/>
        </w:rPr>
      </w:pPr>
    </w:p>
    <w:p w:rsidR="00857026" w:rsidRPr="00857026" w:rsidRDefault="00857026" w:rsidP="001D39F7">
      <w:pPr>
        <w:numPr>
          <w:ilvl w:val="0"/>
          <w:numId w:val="3"/>
        </w:numPr>
        <w:tabs>
          <w:tab w:val="left" w:pos="1134"/>
        </w:tabs>
        <w:ind w:left="1134" w:hanging="322"/>
        <w:jc w:val="both"/>
        <w:rPr>
          <w:rFonts w:ascii="Arial" w:hAnsi="Arial" w:cs="Arial"/>
        </w:rPr>
      </w:pPr>
      <w:r w:rsidRPr="00857026">
        <w:rPr>
          <w:rFonts w:ascii="Arial" w:hAnsi="Arial" w:cs="Arial"/>
        </w:rPr>
        <w:t>Distribución de los puestos de trabajo por colegios a efectos de elecciones sindicales.</w:t>
      </w:r>
    </w:p>
    <w:p w:rsidR="00857026" w:rsidRPr="00857026" w:rsidRDefault="00262452" w:rsidP="001D39F7">
      <w:pPr>
        <w:pStyle w:val="Prrafodelista"/>
        <w:shd w:val="clear" w:color="auto" w:fill="FFFFFF"/>
        <w:tabs>
          <w:tab w:val="left" w:pos="1134"/>
        </w:tabs>
        <w:ind w:left="1134" w:hanging="3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="00857026" w:rsidRPr="00857026">
        <w:rPr>
          <w:rFonts w:ascii="Arial" w:hAnsi="Arial" w:cs="Arial"/>
          <w:sz w:val="24"/>
          <w:szCs w:val="24"/>
        </w:rPr>
        <w:t xml:space="preserve">Facilidades a miembros de Comités de Empresa con discapacidad auditiva para asistir a los Plenos del Comité, con ayuda de un intérprete de lengua de signos. </w:t>
      </w:r>
    </w:p>
    <w:p w:rsidR="00857026" w:rsidRPr="00857026" w:rsidRDefault="00262452" w:rsidP="001D39F7">
      <w:pPr>
        <w:pStyle w:val="Prrafodelista"/>
        <w:shd w:val="clear" w:color="auto" w:fill="FFFFFF"/>
        <w:tabs>
          <w:tab w:val="left" w:pos="1134"/>
        </w:tabs>
        <w:ind w:left="1134" w:hanging="3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Abono de los g</w:t>
      </w:r>
      <w:r w:rsidR="00857026" w:rsidRPr="00857026">
        <w:rPr>
          <w:rFonts w:ascii="Arial" w:hAnsi="Arial" w:cs="Arial"/>
          <w:sz w:val="24"/>
          <w:szCs w:val="24"/>
        </w:rPr>
        <w:t>astos de desplazamiento de los miembros del Comité de Empresa para asistir a Plenos, cuando el lugar de trabajo sea un municipio distinto al de la sede del Comité, en los términos previstos para los Comités Conjuntos.</w:t>
      </w:r>
    </w:p>
    <w:p w:rsidR="00857026" w:rsidRPr="00857026" w:rsidRDefault="00262452" w:rsidP="001D39F7">
      <w:pPr>
        <w:pStyle w:val="Prrafodelista"/>
        <w:shd w:val="clear" w:color="auto" w:fill="FFFFFF"/>
        <w:tabs>
          <w:tab w:val="left" w:pos="1134"/>
        </w:tabs>
        <w:ind w:left="1134" w:hanging="3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="00857026" w:rsidRPr="00857026">
        <w:rPr>
          <w:rFonts w:ascii="Arial" w:hAnsi="Arial" w:cs="Arial"/>
          <w:sz w:val="24"/>
          <w:szCs w:val="24"/>
        </w:rPr>
        <w:t xml:space="preserve">Ampliar la Comisión Permanente del Comité </w:t>
      </w:r>
      <w:proofErr w:type="spellStart"/>
      <w:r w:rsidR="00857026" w:rsidRPr="00857026">
        <w:rPr>
          <w:rFonts w:ascii="Arial" w:hAnsi="Arial" w:cs="Arial"/>
          <w:sz w:val="24"/>
          <w:szCs w:val="24"/>
        </w:rPr>
        <w:t>Intercentros</w:t>
      </w:r>
      <w:proofErr w:type="spellEnd"/>
      <w:r w:rsidR="00857026" w:rsidRPr="00857026">
        <w:rPr>
          <w:rFonts w:ascii="Arial" w:hAnsi="Arial" w:cs="Arial"/>
          <w:sz w:val="24"/>
          <w:szCs w:val="24"/>
        </w:rPr>
        <w:t xml:space="preserve"> de cuatro a cinco miembros.</w:t>
      </w:r>
    </w:p>
    <w:p w:rsidR="00B20765" w:rsidRPr="00857026" w:rsidRDefault="00B20765" w:rsidP="00104EEF">
      <w:pPr>
        <w:jc w:val="both"/>
        <w:rPr>
          <w:rFonts w:ascii="Arial" w:hAnsi="Arial" w:cs="Arial"/>
        </w:rPr>
      </w:pPr>
    </w:p>
    <w:p w:rsidR="00D175AD" w:rsidRDefault="00D175AD" w:rsidP="00D175A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C7A2E">
        <w:rPr>
          <w:rFonts w:ascii="Arial" w:hAnsi="Arial" w:cs="Arial"/>
        </w:rPr>
        <w:t xml:space="preserve">Madrid, </w:t>
      </w:r>
      <w:r>
        <w:rPr>
          <w:rFonts w:ascii="Arial" w:hAnsi="Arial" w:cs="Arial"/>
        </w:rPr>
        <w:t>21 de julio de 2016</w:t>
      </w:r>
    </w:p>
    <w:p w:rsidR="00D175AD" w:rsidRDefault="00D175AD" w:rsidP="00D175A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D175AD" w:rsidRPr="00FC7A2E" w:rsidRDefault="00D175AD" w:rsidP="00D175A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D175AD" w:rsidRPr="00FC7A2E" w:rsidRDefault="00D175AD" w:rsidP="00D175A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D175AD" w:rsidRPr="00FC7A2E" w:rsidRDefault="00D175AD" w:rsidP="00D175A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Jorge </w:t>
      </w:r>
      <w:proofErr w:type="spellStart"/>
      <w:r>
        <w:rPr>
          <w:rFonts w:ascii="Arial" w:hAnsi="Arial" w:cs="Arial"/>
        </w:rPr>
        <w:t>Íniguez</w:t>
      </w:r>
      <w:proofErr w:type="spellEnd"/>
      <w:r>
        <w:rPr>
          <w:rFonts w:ascii="Arial" w:hAnsi="Arial" w:cs="Arial"/>
        </w:rPr>
        <w:t xml:space="preserve"> Villanueva</w:t>
      </w:r>
    </w:p>
    <w:p w:rsidR="0021370C" w:rsidRDefault="0021370C" w:rsidP="004B788F">
      <w:pPr>
        <w:jc w:val="both"/>
      </w:pPr>
    </w:p>
    <w:sectPr w:rsidR="0021370C" w:rsidSect="00D175AD">
      <w:headerReference w:type="first" r:id="rId7"/>
      <w:pgSz w:w="11906" w:h="16838"/>
      <w:pgMar w:top="2268" w:right="1701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5AD" w:rsidRDefault="00D175AD" w:rsidP="001D39F7">
      <w:r>
        <w:separator/>
      </w:r>
    </w:p>
  </w:endnote>
  <w:endnote w:type="continuationSeparator" w:id="0">
    <w:p w:rsidR="00D175AD" w:rsidRDefault="00D175AD" w:rsidP="001D3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5AD" w:rsidRDefault="00D175AD" w:rsidP="001D39F7">
      <w:r>
        <w:separator/>
      </w:r>
    </w:p>
  </w:footnote>
  <w:footnote w:type="continuationSeparator" w:id="0">
    <w:p w:rsidR="00D175AD" w:rsidRDefault="00D175AD" w:rsidP="001D39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5AD" w:rsidRDefault="00D175AD" w:rsidP="00D175AD">
    <w:pPr>
      <w:pStyle w:val="Encabezado"/>
    </w:pPr>
  </w:p>
  <w:tbl>
    <w:tblPr>
      <w:tblStyle w:val="Tablaconcuadrcula"/>
      <w:tblW w:w="9639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83"/>
      <w:gridCol w:w="4253"/>
      <w:gridCol w:w="5103"/>
    </w:tblGrid>
    <w:tr w:rsidR="00D175AD" w:rsidTr="00D175AD">
      <w:trPr>
        <w:trHeight w:val="710"/>
      </w:trPr>
      <w:tc>
        <w:tcPr>
          <w:tcW w:w="9639" w:type="dxa"/>
          <w:gridSpan w:val="3"/>
        </w:tcPr>
        <w:tbl>
          <w:tblPr>
            <w:tblStyle w:val="Tablaconcuadrcula"/>
            <w:tblW w:w="949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/>
          </w:tblPr>
          <w:tblGrid>
            <w:gridCol w:w="4537"/>
            <w:gridCol w:w="4961"/>
          </w:tblGrid>
          <w:tr w:rsidR="00D175AD" w:rsidRPr="00E814A3" w:rsidTr="00D175AD">
            <w:trPr>
              <w:trHeight w:val="710"/>
            </w:trPr>
            <w:tc>
              <w:tcPr>
                <w:tcW w:w="4537" w:type="dxa"/>
              </w:tcPr>
              <w:p w:rsidR="00D175AD" w:rsidRPr="00664DE7" w:rsidRDefault="00D175AD" w:rsidP="00D175AD">
                <w:pPr>
                  <w:pStyle w:val="Encabezado"/>
                  <w:tabs>
                    <w:tab w:val="clear" w:pos="8504"/>
                    <w:tab w:val="left" w:pos="2376"/>
                    <w:tab w:val="right" w:pos="9248"/>
                  </w:tabs>
                  <w:rPr>
                    <w:b/>
                  </w:rPr>
                </w:pPr>
                <w:r w:rsidRPr="00664DE7">
                  <w:rPr>
                    <w:b/>
                    <w:noProof/>
                  </w:rPr>
                  <w:drawing>
                    <wp:inline distT="0" distB="0" distL="0" distR="0">
                      <wp:extent cx="1495425" cy="367891"/>
                      <wp:effectExtent l="19050" t="0" r="9525" b="0"/>
                      <wp:docPr id="3" name="3 Imagen" descr="logo_ONCE_bn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_ONCE_bn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00496" cy="36913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D175AD" w:rsidRPr="00E53543" w:rsidRDefault="00D175AD" w:rsidP="00D175AD">
                <w:pPr>
                  <w:pStyle w:val="Encabezado"/>
                  <w:tabs>
                    <w:tab w:val="clear" w:pos="8504"/>
                    <w:tab w:val="right" w:pos="9248"/>
                  </w:tabs>
                  <w:rPr>
                    <w:rFonts w:ascii="Arial" w:eastAsiaTheme="minorHAnsi" w:hAnsi="Arial" w:cs="Arial"/>
                    <w:color w:val="009740"/>
                    <w:sz w:val="18"/>
                    <w:szCs w:val="18"/>
                    <w:lang w:eastAsia="en-US"/>
                  </w:rPr>
                </w:pPr>
                <w:r w:rsidRPr="00664DE7">
                  <w:rPr>
                    <w:rFonts w:ascii="Arial" w:eastAsiaTheme="minorHAnsi" w:hAnsi="Arial" w:cs="Arial"/>
                    <w:b/>
                    <w:color w:val="009740"/>
                    <w:lang w:eastAsia="en-US"/>
                  </w:rPr>
                  <w:t xml:space="preserve">  </w:t>
                </w:r>
              </w:p>
              <w:p w:rsidR="00D175AD" w:rsidRPr="00E53543" w:rsidRDefault="00D175AD" w:rsidP="00D175AD">
                <w:pPr>
                  <w:pStyle w:val="Encabezado"/>
                  <w:tabs>
                    <w:tab w:val="clear" w:pos="8504"/>
                    <w:tab w:val="left" w:pos="209"/>
                    <w:tab w:val="left" w:pos="2336"/>
                    <w:tab w:val="right" w:pos="9248"/>
                  </w:tabs>
                  <w:rPr>
                    <w:rFonts w:ascii="Arial" w:hAnsi="Arial" w:cs="Arial"/>
                    <w:b/>
                    <w:sz w:val="19"/>
                    <w:szCs w:val="19"/>
                  </w:rPr>
                </w:pPr>
              </w:p>
            </w:tc>
            <w:tc>
              <w:tcPr>
                <w:tcW w:w="4961" w:type="dxa"/>
              </w:tcPr>
              <w:p w:rsidR="00D175AD" w:rsidRPr="00E814A3" w:rsidRDefault="00D175AD" w:rsidP="00D175AD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rFonts w:ascii="Arial" w:hAnsi="Arial" w:cs="Arial"/>
                    <w:b/>
                    <w:sz w:val="19"/>
                    <w:szCs w:val="19"/>
                  </w:rPr>
                </w:pPr>
                <w:r w:rsidRPr="00E814A3">
                  <w:rPr>
                    <w:rFonts w:ascii="Arial" w:hAnsi="Arial" w:cs="Arial"/>
                    <w:b/>
                    <w:sz w:val="19"/>
                    <w:szCs w:val="19"/>
                  </w:rPr>
                  <w:t>DIRECCIÓN GENERAL</w:t>
                </w:r>
              </w:p>
              <w:p w:rsidR="00D175AD" w:rsidRDefault="00D175AD" w:rsidP="00D175AD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rFonts w:ascii="Arial" w:hAnsi="Arial" w:cs="Arial"/>
                    <w:b/>
                    <w:sz w:val="19"/>
                    <w:szCs w:val="19"/>
                  </w:rPr>
                </w:pPr>
                <w:r w:rsidRPr="00E814A3">
                  <w:rPr>
                    <w:rFonts w:ascii="Arial" w:hAnsi="Arial" w:cs="Arial"/>
                    <w:b/>
                    <w:sz w:val="19"/>
                    <w:szCs w:val="19"/>
                  </w:rPr>
                  <w:t xml:space="preserve">Dirección </w:t>
                </w:r>
                <w:r>
                  <w:rPr>
                    <w:rFonts w:ascii="Arial" w:hAnsi="Arial" w:cs="Arial"/>
                    <w:b/>
                    <w:sz w:val="19"/>
                    <w:szCs w:val="19"/>
                  </w:rPr>
                  <w:t>General Adjunta de</w:t>
                </w:r>
              </w:p>
              <w:p w:rsidR="00D175AD" w:rsidRPr="00E814A3" w:rsidRDefault="00D175AD" w:rsidP="00D175AD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rFonts w:ascii="Arial" w:hAnsi="Arial" w:cs="Arial"/>
                    <w:b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b/>
                    <w:sz w:val="19"/>
                    <w:szCs w:val="19"/>
                  </w:rPr>
                  <w:t>Coordinación y Recursos Humanos y Generales</w:t>
                </w:r>
              </w:p>
              <w:p w:rsidR="00D175AD" w:rsidRPr="00E814A3" w:rsidRDefault="00D175AD" w:rsidP="00D175AD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rFonts w:ascii="Arial" w:hAnsi="Arial" w:cs="Arial"/>
                    <w:b/>
                    <w:sz w:val="19"/>
                    <w:szCs w:val="19"/>
                  </w:rPr>
                </w:pPr>
              </w:p>
              <w:p w:rsidR="00D175AD" w:rsidRPr="00E814A3" w:rsidRDefault="00D175AD" w:rsidP="00D175AD">
                <w:pPr>
                  <w:pStyle w:val="Encabezado"/>
                  <w:jc w:val="right"/>
                  <w:rPr>
                    <w:b/>
                  </w:rPr>
                </w:pPr>
              </w:p>
            </w:tc>
          </w:tr>
        </w:tbl>
        <w:p w:rsidR="00D175AD" w:rsidRDefault="00D175AD" w:rsidP="00D175AD">
          <w:pPr>
            <w:pStyle w:val="Encabezado"/>
            <w:tabs>
              <w:tab w:val="clear" w:pos="8504"/>
              <w:tab w:val="right" w:pos="9248"/>
            </w:tabs>
          </w:pPr>
        </w:p>
      </w:tc>
    </w:tr>
    <w:tr w:rsidR="00D175AD" w:rsidRPr="00CC1CC9" w:rsidTr="00D175AD">
      <w:trPr>
        <w:gridBefore w:val="1"/>
        <w:wBefore w:w="283" w:type="dxa"/>
      </w:trPr>
      <w:tc>
        <w:tcPr>
          <w:tcW w:w="4253" w:type="dxa"/>
        </w:tcPr>
        <w:p w:rsidR="00D175AD" w:rsidRPr="0060348F" w:rsidRDefault="00D175AD" w:rsidP="00D175AD">
          <w:pPr>
            <w:widowControl w:val="0"/>
            <w:autoSpaceDE w:val="0"/>
            <w:autoSpaceDN w:val="0"/>
            <w:adjustRightInd w:val="0"/>
            <w:ind w:left="-108"/>
            <w:rPr>
              <w:rFonts w:ascii="Arial" w:hAnsi="Arial" w:cs="Arial"/>
              <w:sz w:val="19"/>
              <w:szCs w:val="19"/>
            </w:rPr>
          </w:pPr>
          <w:r w:rsidRPr="0060348F">
            <w:rPr>
              <w:rFonts w:ascii="Arial" w:hAnsi="Arial" w:cs="Arial"/>
              <w:sz w:val="19"/>
              <w:szCs w:val="19"/>
            </w:rPr>
            <w:t>Prado, 24</w:t>
          </w:r>
        </w:p>
        <w:p w:rsidR="00D175AD" w:rsidRPr="0060348F" w:rsidRDefault="00D175AD" w:rsidP="00D175AD">
          <w:pPr>
            <w:widowControl w:val="0"/>
            <w:autoSpaceDE w:val="0"/>
            <w:autoSpaceDN w:val="0"/>
            <w:adjustRightInd w:val="0"/>
            <w:ind w:left="-108"/>
            <w:rPr>
              <w:rFonts w:ascii="Arial" w:hAnsi="Arial" w:cs="Arial"/>
              <w:sz w:val="19"/>
              <w:szCs w:val="19"/>
            </w:rPr>
          </w:pPr>
          <w:r w:rsidRPr="0060348F">
            <w:rPr>
              <w:rFonts w:ascii="Arial" w:hAnsi="Arial" w:cs="Arial"/>
              <w:sz w:val="19"/>
              <w:szCs w:val="19"/>
            </w:rPr>
            <w:t>28014 Madrid</w:t>
          </w:r>
        </w:p>
        <w:p w:rsidR="00D175AD" w:rsidRPr="0060348F" w:rsidRDefault="00D175AD" w:rsidP="00D175AD">
          <w:pPr>
            <w:widowControl w:val="0"/>
            <w:autoSpaceDE w:val="0"/>
            <w:autoSpaceDN w:val="0"/>
            <w:adjustRightInd w:val="0"/>
            <w:ind w:left="-108"/>
            <w:rPr>
              <w:rFonts w:ascii="Arial" w:hAnsi="Arial" w:cs="Arial"/>
              <w:sz w:val="19"/>
              <w:szCs w:val="19"/>
            </w:rPr>
          </w:pPr>
          <w:r w:rsidRPr="0060348F">
            <w:rPr>
              <w:rFonts w:ascii="Arial" w:hAnsi="Arial" w:cs="Arial"/>
              <w:sz w:val="19"/>
              <w:szCs w:val="19"/>
            </w:rPr>
            <w:t>Tel.: 91 589 46 00</w:t>
          </w:r>
        </w:p>
        <w:p w:rsidR="00D175AD" w:rsidRPr="0060348F" w:rsidRDefault="00D175AD" w:rsidP="00D175AD">
          <w:pPr>
            <w:widowControl w:val="0"/>
            <w:autoSpaceDE w:val="0"/>
            <w:autoSpaceDN w:val="0"/>
            <w:adjustRightInd w:val="0"/>
            <w:ind w:left="-108"/>
            <w:rPr>
              <w:rFonts w:ascii="Arial" w:hAnsi="Arial" w:cs="Arial"/>
              <w:sz w:val="19"/>
              <w:szCs w:val="19"/>
            </w:rPr>
          </w:pPr>
          <w:r w:rsidRPr="0060348F">
            <w:rPr>
              <w:rFonts w:ascii="Arial" w:hAnsi="Arial" w:cs="Arial"/>
              <w:sz w:val="19"/>
              <w:szCs w:val="19"/>
            </w:rPr>
            <w:t xml:space="preserve">Fax: 91 </w:t>
          </w:r>
          <w:r>
            <w:rPr>
              <w:rFonts w:ascii="Arial" w:hAnsi="Arial" w:cs="Arial"/>
              <w:sz w:val="19"/>
              <w:szCs w:val="19"/>
            </w:rPr>
            <w:t>589</w:t>
          </w:r>
          <w:r w:rsidRPr="0060348F">
            <w:rPr>
              <w:rFonts w:ascii="Arial" w:hAnsi="Arial" w:cs="Arial"/>
              <w:sz w:val="19"/>
              <w:szCs w:val="19"/>
            </w:rPr>
            <w:t xml:space="preserve"> </w:t>
          </w:r>
          <w:r>
            <w:rPr>
              <w:rFonts w:ascii="Arial" w:hAnsi="Arial" w:cs="Arial"/>
              <w:sz w:val="19"/>
              <w:szCs w:val="19"/>
            </w:rPr>
            <w:t>46</w:t>
          </w:r>
          <w:r w:rsidRPr="0060348F">
            <w:rPr>
              <w:rFonts w:ascii="Arial" w:hAnsi="Arial" w:cs="Arial"/>
              <w:sz w:val="19"/>
              <w:szCs w:val="19"/>
            </w:rPr>
            <w:t xml:space="preserve"> </w:t>
          </w:r>
          <w:r>
            <w:rPr>
              <w:rFonts w:ascii="Arial" w:hAnsi="Arial" w:cs="Arial"/>
              <w:sz w:val="19"/>
              <w:szCs w:val="19"/>
            </w:rPr>
            <w:t>47</w:t>
          </w:r>
        </w:p>
        <w:p w:rsidR="00D175AD" w:rsidRPr="0060348F" w:rsidRDefault="00D121C5" w:rsidP="00D175AD">
          <w:pPr>
            <w:widowControl w:val="0"/>
            <w:autoSpaceDE w:val="0"/>
            <w:autoSpaceDN w:val="0"/>
            <w:adjustRightInd w:val="0"/>
            <w:spacing w:before="120" w:line="230" w:lineRule="exact"/>
            <w:ind w:left="-108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D175AD" w:rsidRPr="00BD7B44">
              <w:rPr>
                <w:rStyle w:val="Hipervnculo"/>
                <w:rFonts w:ascii="Arial" w:hAnsi="Arial" w:cs="Arial"/>
                <w:sz w:val="19"/>
                <w:szCs w:val="19"/>
              </w:rPr>
              <w:t>www.once.es</w:t>
            </w:r>
          </w:hyperlink>
          <w:r w:rsidR="00D175AD">
            <w:rPr>
              <w:rFonts w:ascii="Arial" w:hAnsi="Arial" w:cs="Arial"/>
              <w:sz w:val="19"/>
              <w:szCs w:val="19"/>
            </w:rPr>
            <w:t xml:space="preserve"> </w:t>
          </w:r>
        </w:p>
        <w:p w:rsidR="00D175AD" w:rsidRDefault="00D175AD" w:rsidP="00D175AD">
          <w:pPr>
            <w:pStyle w:val="Encabezado"/>
          </w:pPr>
        </w:p>
      </w:tc>
      <w:tc>
        <w:tcPr>
          <w:tcW w:w="5103" w:type="dxa"/>
        </w:tcPr>
        <w:p w:rsidR="00D175AD" w:rsidRPr="00CC1CC9" w:rsidRDefault="00D175AD" w:rsidP="00D175AD">
          <w:pPr>
            <w:pStyle w:val="Encabezado"/>
            <w:ind w:left="1168" w:hanging="1276"/>
            <w:jc w:val="both"/>
            <w:rPr>
              <w:rFonts w:ascii="Arial" w:hAnsi="Arial" w:cs="Arial"/>
              <w:b/>
            </w:rPr>
          </w:pPr>
          <w:r w:rsidRPr="00CC1CC9">
            <w:rPr>
              <w:rFonts w:ascii="Arial" w:hAnsi="Arial" w:cs="Arial"/>
              <w:b/>
            </w:rPr>
            <w:t>ASUNTO:</w:t>
          </w:r>
          <w:r>
            <w:rPr>
              <w:rFonts w:ascii="Arial" w:hAnsi="Arial" w:cs="Arial"/>
              <w:b/>
            </w:rPr>
            <w:t xml:space="preserve"> </w:t>
          </w:r>
          <w:r>
            <w:rPr>
              <w:rFonts w:ascii="Arial" w:hAnsi="Arial" w:cs="Arial"/>
            </w:rPr>
            <w:t>Nota Informativa XVI Convenio Colectivo de la ONCE y su personal.</w:t>
          </w:r>
        </w:p>
      </w:tc>
    </w:tr>
  </w:tbl>
  <w:p w:rsidR="00D175AD" w:rsidRDefault="00D175A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A09"/>
    <w:multiLevelType w:val="hybridMultilevel"/>
    <w:tmpl w:val="266AF574"/>
    <w:lvl w:ilvl="0" w:tplc="21B2159A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72C2CDA"/>
    <w:multiLevelType w:val="hybridMultilevel"/>
    <w:tmpl w:val="A63AA0B6"/>
    <w:lvl w:ilvl="0" w:tplc="94308A92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04717D"/>
    <w:multiLevelType w:val="hybridMultilevel"/>
    <w:tmpl w:val="A37EB69E"/>
    <w:lvl w:ilvl="0" w:tplc="75A819A2">
      <w:start w:val="10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A536E05"/>
    <w:multiLevelType w:val="hybridMultilevel"/>
    <w:tmpl w:val="303E3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C68FD"/>
    <w:multiLevelType w:val="hybridMultilevel"/>
    <w:tmpl w:val="026656D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2EE2404">
      <w:start w:val="29"/>
      <w:numFmt w:val="bullet"/>
      <w:lvlText w:val="-"/>
      <w:lvlJc w:val="left"/>
      <w:pPr>
        <w:ind w:left="2700" w:hanging="360"/>
      </w:pPr>
      <w:rPr>
        <w:rFonts w:ascii="Bookman Old Style" w:eastAsia="Times New Roman" w:hAnsi="Bookman Old Style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846832"/>
    <w:multiLevelType w:val="hybridMultilevel"/>
    <w:tmpl w:val="51741E68"/>
    <w:lvl w:ilvl="0" w:tplc="1826BD50">
      <w:numFmt w:val="bullet"/>
      <w:lvlText w:val="-"/>
      <w:lvlJc w:val="left"/>
      <w:pPr>
        <w:ind w:left="465" w:hanging="360"/>
      </w:pPr>
      <w:rPr>
        <w:rFonts w:ascii="Verdana" w:eastAsia="Calibri" w:hAnsi="Verdana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060C95"/>
    <w:multiLevelType w:val="hybridMultilevel"/>
    <w:tmpl w:val="DAC8C91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8C77730"/>
    <w:multiLevelType w:val="hybridMultilevel"/>
    <w:tmpl w:val="5C34B996"/>
    <w:lvl w:ilvl="0" w:tplc="09707FEA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F04410B"/>
    <w:multiLevelType w:val="hybridMultilevel"/>
    <w:tmpl w:val="2894402A"/>
    <w:lvl w:ilvl="0" w:tplc="D8A6F2FA">
      <w:start w:val="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70E847E3"/>
    <w:multiLevelType w:val="hybridMultilevel"/>
    <w:tmpl w:val="0E7C2078"/>
    <w:lvl w:ilvl="0" w:tplc="D2C80458">
      <w:start w:val="16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0">
    <w:nsid w:val="7B763AA0"/>
    <w:multiLevelType w:val="hybridMultilevel"/>
    <w:tmpl w:val="4906D542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D27C03"/>
    <w:multiLevelType w:val="hybridMultilevel"/>
    <w:tmpl w:val="968C0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7"/>
  </w:num>
  <w:num w:numId="7">
    <w:abstractNumId w:val="11"/>
  </w:num>
  <w:num w:numId="8">
    <w:abstractNumId w:val="10"/>
  </w:num>
  <w:num w:numId="9">
    <w:abstractNumId w:val="0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88F"/>
    <w:rsid w:val="00010B70"/>
    <w:rsid w:val="000E4467"/>
    <w:rsid w:val="00104EEF"/>
    <w:rsid w:val="0011099D"/>
    <w:rsid w:val="00132ABD"/>
    <w:rsid w:val="0016521F"/>
    <w:rsid w:val="001B2727"/>
    <w:rsid w:val="001C6011"/>
    <w:rsid w:val="001D39F7"/>
    <w:rsid w:val="001D7603"/>
    <w:rsid w:val="00205488"/>
    <w:rsid w:val="0021370C"/>
    <w:rsid w:val="00216E58"/>
    <w:rsid w:val="00262452"/>
    <w:rsid w:val="00336AEA"/>
    <w:rsid w:val="003752F7"/>
    <w:rsid w:val="003759BE"/>
    <w:rsid w:val="00383FF4"/>
    <w:rsid w:val="003F0B04"/>
    <w:rsid w:val="003F2433"/>
    <w:rsid w:val="00421F9C"/>
    <w:rsid w:val="00466BB8"/>
    <w:rsid w:val="00483C69"/>
    <w:rsid w:val="004A40FD"/>
    <w:rsid w:val="004B788F"/>
    <w:rsid w:val="004C0493"/>
    <w:rsid w:val="004F2E2D"/>
    <w:rsid w:val="0053407F"/>
    <w:rsid w:val="005B2F46"/>
    <w:rsid w:val="005C07AB"/>
    <w:rsid w:val="00605F71"/>
    <w:rsid w:val="00622382"/>
    <w:rsid w:val="006349AB"/>
    <w:rsid w:val="00685069"/>
    <w:rsid w:val="006B474C"/>
    <w:rsid w:val="006F009A"/>
    <w:rsid w:val="00756CFB"/>
    <w:rsid w:val="00773E60"/>
    <w:rsid w:val="007E7D11"/>
    <w:rsid w:val="008020AA"/>
    <w:rsid w:val="00857026"/>
    <w:rsid w:val="0098705C"/>
    <w:rsid w:val="009D342D"/>
    <w:rsid w:val="009F386C"/>
    <w:rsid w:val="00A16448"/>
    <w:rsid w:val="00A434E6"/>
    <w:rsid w:val="00A87721"/>
    <w:rsid w:val="00A90B35"/>
    <w:rsid w:val="00B20765"/>
    <w:rsid w:val="00B65A4A"/>
    <w:rsid w:val="00BA0A69"/>
    <w:rsid w:val="00BD7F60"/>
    <w:rsid w:val="00C07FEF"/>
    <w:rsid w:val="00C73666"/>
    <w:rsid w:val="00CC5F3F"/>
    <w:rsid w:val="00D121C5"/>
    <w:rsid w:val="00D175AD"/>
    <w:rsid w:val="00D24B48"/>
    <w:rsid w:val="00D37185"/>
    <w:rsid w:val="00D6112B"/>
    <w:rsid w:val="00D74E93"/>
    <w:rsid w:val="00E0208C"/>
    <w:rsid w:val="00E766F6"/>
    <w:rsid w:val="00EC2BF8"/>
    <w:rsid w:val="00ED2D2F"/>
    <w:rsid w:val="00EE59B3"/>
    <w:rsid w:val="00F51BEE"/>
    <w:rsid w:val="00F73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1C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6E58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Estilo1">
    <w:name w:val="Estilo1"/>
    <w:basedOn w:val="Normal"/>
    <w:rsid w:val="006349AB"/>
    <w:pPr>
      <w:jc w:val="both"/>
    </w:pPr>
    <w:rPr>
      <w:rFonts w:ascii="Bookman Old Style" w:hAnsi="Bookman Old Style"/>
      <w:spacing w:val="-3"/>
      <w:lang w:val="es-ES_tradnl"/>
    </w:rPr>
  </w:style>
  <w:style w:type="character" w:customStyle="1" w:styleId="Bibliogr">
    <w:name w:val="Bibliogr."/>
    <w:basedOn w:val="Fuentedeprrafopredeter"/>
    <w:rsid w:val="00466BB8"/>
  </w:style>
  <w:style w:type="paragraph" w:styleId="Encabezado">
    <w:name w:val="header"/>
    <w:basedOn w:val="Normal"/>
    <w:link w:val="EncabezadoCar"/>
    <w:uiPriority w:val="99"/>
    <w:unhideWhenUsed/>
    <w:rsid w:val="001D39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39F7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1D39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D39F7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175AD"/>
    <w:pPr>
      <w:spacing w:before="100" w:beforeAutospacing="1" w:after="100" w:afterAutospacing="1"/>
    </w:pPr>
  </w:style>
  <w:style w:type="table" w:styleId="Tablaconcuadrcula">
    <w:name w:val="Table Grid"/>
    <w:basedOn w:val="Tablanormal"/>
    <w:rsid w:val="00D17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175A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0B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B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ce.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1436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A DIRECTIVOS</vt:lpstr>
    </vt:vector>
  </TitlesOfParts>
  <Company>ONCE</Company>
  <LinksUpToDate>false</LinksUpToDate>
  <CharactersWithSpaces>8731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A DIRECTIVOS</dc:title>
  <dc:creator>ONCE</dc:creator>
  <cp:lastModifiedBy>ONCE</cp:lastModifiedBy>
  <cp:revision>5</cp:revision>
  <cp:lastPrinted>2017-07-21T10:05:00Z</cp:lastPrinted>
  <dcterms:created xsi:type="dcterms:W3CDTF">2017-07-21T10:08:00Z</dcterms:created>
  <dcterms:modified xsi:type="dcterms:W3CDTF">2017-07-21T12:20:00Z</dcterms:modified>
</cp:coreProperties>
</file>