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D4" w:rsidRPr="00C412C0" w:rsidRDefault="00C412C0">
      <w:pPr>
        <w:rPr>
          <w:rFonts w:ascii="Times New Roman" w:hAnsi="Times New Roman" w:cs="Times New Roman"/>
          <w:b/>
          <w:sz w:val="24"/>
          <w:szCs w:val="24"/>
        </w:rPr>
      </w:pPr>
      <w:r w:rsidRPr="00C412C0">
        <w:rPr>
          <w:rFonts w:ascii="Times New Roman" w:hAnsi="Times New Roman" w:cs="Times New Roman"/>
          <w:b/>
          <w:sz w:val="24"/>
          <w:szCs w:val="24"/>
        </w:rPr>
        <w:t>EMPRESAS Y ENTIDADES GALARDONADAS</w:t>
      </w:r>
    </w:p>
    <w:p w:rsidR="00C412C0" w:rsidRPr="00C412C0" w:rsidRDefault="00C412C0" w:rsidP="00C412C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12C0">
        <w:rPr>
          <w:rFonts w:ascii="Times New Roman" w:hAnsi="Times New Roman" w:cs="Times New Roman"/>
          <w:color w:val="000000"/>
          <w:sz w:val="24"/>
          <w:szCs w:val="24"/>
        </w:rPr>
        <w:t xml:space="preserve">Las empresas distinguidas son, por orden alfabético: Activa Mutua, Aguas Termales de </w:t>
      </w:r>
      <w:proofErr w:type="spellStart"/>
      <w:r w:rsidRPr="00C412C0">
        <w:rPr>
          <w:rFonts w:ascii="Times New Roman" w:hAnsi="Times New Roman" w:cs="Times New Roman"/>
          <w:color w:val="000000"/>
          <w:sz w:val="24"/>
          <w:szCs w:val="24"/>
        </w:rPr>
        <w:t>Graena</w:t>
      </w:r>
      <w:proofErr w:type="spellEnd"/>
      <w:r w:rsidRPr="00C412C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412C0">
        <w:rPr>
          <w:rFonts w:ascii="Times New Roman" w:hAnsi="Times New Roman" w:cs="Times New Roman"/>
          <w:color w:val="000000"/>
          <w:sz w:val="24"/>
          <w:szCs w:val="24"/>
        </w:rPr>
        <w:t>Alcampo</w:t>
      </w:r>
      <w:proofErr w:type="spellEnd"/>
      <w:r w:rsidRPr="00C412C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412C0">
        <w:rPr>
          <w:rFonts w:ascii="Times New Roman" w:hAnsi="Times New Roman" w:cs="Times New Roman"/>
          <w:color w:val="000000"/>
          <w:sz w:val="24"/>
          <w:szCs w:val="24"/>
        </w:rPr>
        <w:t>Alsa</w:t>
      </w:r>
      <w:proofErr w:type="spellEnd"/>
      <w:r w:rsidRPr="00C412C0">
        <w:rPr>
          <w:rFonts w:ascii="Times New Roman" w:hAnsi="Times New Roman" w:cs="Times New Roman"/>
          <w:color w:val="000000"/>
          <w:sz w:val="24"/>
          <w:szCs w:val="24"/>
        </w:rPr>
        <w:t xml:space="preserve">, Amadeus, la Asamblea de Madrid, Ayuntamiento de Barcelona, Ayuntamiento de Bilbao, Bankinter, </w:t>
      </w:r>
      <w:proofErr w:type="spellStart"/>
      <w:r w:rsidRPr="00C412C0">
        <w:rPr>
          <w:rFonts w:ascii="Times New Roman" w:hAnsi="Times New Roman" w:cs="Times New Roman"/>
          <w:color w:val="000000"/>
          <w:sz w:val="24"/>
          <w:szCs w:val="24"/>
        </w:rPr>
        <w:t>Caixabank</w:t>
      </w:r>
      <w:proofErr w:type="spellEnd"/>
      <w:r w:rsidRPr="00C412C0">
        <w:rPr>
          <w:rFonts w:ascii="Times New Roman" w:hAnsi="Times New Roman" w:cs="Times New Roman"/>
          <w:color w:val="000000"/>
          <w:sz w:val="24"/>
          <w:szCs w:val="24"/>
        </w:rPr>
        <w:t xml:space="preserve">, Caja de Ingenieros, Carrefour, Club de Campo Villa de Madrid, Farmacia Campoamor, </w:t>
      </w:r>
      <w:proofErr w:type="spellStart"/>
      <w:r w:rsidRPr="00C412C0">
        <w:rPr>
          <w:rFonts w:ascii="Times New Roman" w:hAnsi="Times New Roman" w:cs="Times New Roman"/>
          <w:color w:val="000000"/>
          <w:sz w:val="24"/>
          <w:szCs w:val="24"/>
        </w:rPr>
        <w:t>Fundacion</w:t>
      </w:r>
      <w:proofErr w:type="spellEnd"/>
      <w:r w:rsidRPr="00C412C0">
        <w:rPr>
          <w:rFonts w:ascii="Times New Roman" w:hAnsi="Times New Roman" w:cs="Times New Roman"/>
          <w:color w:val="000000"/>
          <w:sz w:val="24"/>
          <w:szCs w:val="24"/>
        </w:rPr>
        <w:t xml:space="preserve"> Carrefour, Fundación </w:t>
      </w:r>
      <w:proofErr w:type="spellStart"/>
      <w:r w:rsidRPr="00C412C0">
        <w:rPr>
          <w:rFonts w:ascii="Times New Roman" w:hAnsi="Times New Roman" w:cs="Times New Roman"/>
          <w:color w:val="000000"/>
          <w:sz w:val="24"/>
          <w:szCs w:val="24"/>
        </w:rPr>
        <w:t>CASER</w:t>
      </w:r>
      <w:proofErr w:type="spellEnd"/>
      <w:r w:rsidRPr="00C412C0">
        <w:rPr>
          <w:rFonts w:ascii="Times New Roman" w:hAnsi="Times New Roman" w:cs="Times New Roman"/>
          <w:color w:val="000000"/>
          <w:sz w:val="24"/>
          <w:szCs w:val="24"/>
        </w:rPr>
        <w:t xml:space="preserve">, Fundación </w:t>
      </w:r>
      <w:proofErr w:type="spellStart"/>
      <w:r w:rsidRPr="00C412C0">
        <w:rPr>
          <w:rFonts w:ascii="Times New Roman" w:hAnsi="Times New Roman" w:cs="Times New Roman"/>
          <w:color w:val="000000"/>
          <w:sz w:val="24"/>
          <w:szCs w:val="24"/>
        </w:rPr>
        <w:t>TECSOS</w:t>
      </w:r>
      <w:proofErr w:type="spellEnd"/>
      <w:r w:rsidRPr="00C412C0">
        <w:rPr>
          <w:rFonts w:ascii="Times New Roman" w:hAnsi="Times New Roman" w:cs="Times New Roman"/>
          <w:color w:val="000000"/>
          <w:sz w:val="24"/>
          <w:szCs w:val="24"/>
        </w:rPr>
        <w:t xml:space="preserve">, Fundación Vodafone, </w:t>
      </w:r>
      <w:proofErr w:type="spellStart"/>
      <w:r w:rsidRPr="00C412C0">
        <w:rPr>
          <w:rFonts w:ascii="Times New Roman" w:hAnsi="Times New Roman" w:cs="Times New Roman"/>
          <w:color w:val="000000"/>
          <w:sz w:val="24"/>
          <w:szCs w:val="24"/>
        </w:rPr>
        <w:t>GAES</w:t>
      </w:r>
      <w:proofErr w:type="spellEnd"/>
      <w:r w:rsidRPr="00C412C0">
        <w:rPr>
          <w:rFonts w:ascii="Times New Roman" w:hAnsi="Times New Roman" w:cs="Times New Roman"/>
          <w:color w:val="000000"/>
          <w:sz w:val="24"/>
          <w:szCs w:val="24"/>
        </w:rPr>
        <w:t xml:space="preserve">, Hospital La Paz, Iberdrola, Junta de Castilla y León, LAR España Real Estate, </w:t>
      </w:r>
      <w:proofErr w:type="spellStart"/>
      <w:r w:rsidRPr="00C412C0">
        <w:rPr>
          <w:rFonts w:ascii="Times New Roman" w:hAnsi="Times New Roman" w:cs="Times New Roman"/>
          <w:color w:val="000000"/>
          <w:sz w:val="24"/>
          <w:szCs w:val="24"/>
        </w:rPr>
        <w:t>Leroy</w:t>
      </w:r>
      <w:proofErr w:type="spellEnd"/>
      <w:r w:rsidRPr="00C41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12C0">
        <w:rPr>
          <w:rFonts w:ascii="Times New Roman" w:hAnsi="Times New Roman" w:cs="Times New Roman"/>
          <w:color w:val="000000"/>
          <w:sz w:val="24"/>
          <w:szCs w:val="24"/>
        </w:rPr>
        <w:t>Merlin</w:t>
      </w:r>
      <w:proofErr w:type="spellEnd"/>
      <w:r w:rsidRPr="00C412C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412C0">
        <w:rPr>
          <w:rFonts w:ascii="Times New Roman" w:hAnsi="Times New Roman" w:cs="Times New Roman"/>
          <w:color w:val="000000"/>
          <w:sz w:val="24"/>
          <w:szCs w:val="24"/>
        </w:rPr>
        <w:t>Mercadona</w:t>
      </w:r>
      <w:proofErr w:type="spellEnd"/>
      <w:r w:rsidRPr="00C412C0">
        <w:rPr>
          <w:rFonts w:ascii="Times New Roman" w:hAnsi="Times New Roman" w:cs="Times New Roman"/>
          <w:color w:val="000000"/>
          <w:sz w:val="24"/>
          <w:szCs w:val="24"/>
        </w:rPr>
        <w:t xml:space="preserve">, Metro de Madrid, Ministerio de Empleo y Seguridad Social, Ministerio de Sanidad, </w:t>
      </w:r>
      <w:proofErr w:type="spellStart"/>
      <w:r w:rsidRPr="00C412C0">
        <w:rPr>
          <w:rFonts w:ascii="Times New Roman" w:hAnsi="Times New Roman" w:cs="Times New Roman"/>
          <w:color w:val="000000"/>
          <w:sz w:val="24"/>
          <w:szCs w:val="24"/>
        </w:rPr>
        <w:t>Neinor</w:t>
      </w:r>
      <w:proofErr w:type="spellEnd"/>
      <w:r w:rsidRPr="00C41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12C0">
        <w:rPr>
          <w:rFonts w:ascii="Times New Roman" w:hAnsi="Times New Roman" w:cs="Times New Roman"/>
          <w:color w:val="000000"/>
          <w:sz w:val="24"/>
          <w:szCs w:val="24"/>
        </w:rPr>
        <w:t>Homes</w:t>
      </w:r>
      <w:proofErr w:type="spellEnd"/>
      <w:r w:rsidRPr="00C412C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412C0">
        <w:rPr>
          <w:rFonts w:ascii="Times New Roman" w:hAnsi="Times New Roman" w:cs="Times New Roman"/>
          <w:color w:val="000000"/>
          <w:sz w:val="24"/>
          <w:szCs w:val="24"/>
        </w:rPr>
        <w:t>Plastic</w:t>
      </w:r>
      <w:proofErr w:type="spellEnd"/>
      <w:r w:rsidRPr="00C41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12C0">
        <w:rPr>
          <w:rFonts w:ascii="Times New Roman" w:hAnsi="Times New Roman" w:cs="Times New Roman"/>
          <w:color w:val="000000"/>
          <w:sz w:val="24"/>
          <w:szCs w:val="24"/>
        </w:rPr>
        <w:t>Omnium</w:t>
      </w:r>
      <w:proofErr w:type="spellEnd"/>
      <w:r w:rsidRPr="00C412C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412C0">
        <w:rPr>
          <w:rFonts w:ascii="Times New Roman" w:hAnsi="Times New Roman" w:cs="Times New Roman"/>
          <w:color w:val="000000"/>
          <w:sz w:val="24"/>
          <w:szCs w:val="24"/>
        </w:rPr>
        <w:t>Targobank</w:t>
      </w:r>
      <w:proofErr w:type="spellEnd"/>
      <w:r w:rsidRPr="00C412C0">
        <w:rPr>
          <w:rFonts w:ascii="Times New Roman" w:hAnsi="Times New Roman" w:cs="Times New Roman"/>
          <w:color w:val="000000"/>
          <w:sz w:val="24"/>
          <w:szCs w:val="24"/>
        </w:rPr>
        <w:t xml:space="preserve">, Telefónica, </w:t>
      </w:r>
      <w:proofErr w:type="spellStart"/>
      <w:r w:rsidRPr="00C412C0">
        <w:rPr>
          <w:rFonts w:ascii="Times New Roman" w:hAnsi="Times New Roman" w:cs="Times New Roman"/>
          <w:color w:val="000000"/>
          <w:sz w:val="24"/>
          <w:szCs w:val="24"/>
        </w:rPr>
        <w:t>Transports</w:t>
      </w:r>
      <w:proofErr w:type="spellEnd"/>
      <w:r w:rsidRPr="00C412C0">
        <w:rPr>
          <w:rFonts w:ascii="Times New Roman" w:hAnsi="Times New Roman" w:cs="Times New Roman"/>
          <w:color w:val="000000"/>
          <w:sz w:val="24"/>
          <w:szCs w:val="24"/>
        </w:rPr>
        <w:t xml:space="preserve"> Metropolitanos Barcelona </w:t>
      </w:r>
      <w:proofErr w:type="spellStart"/>
      <w:r w:rsidRPr="00C412C0">
        <w:rPr>
          <w:rFonts w:ascii="Times New Roman" w:hAnsi="Times New Roman" w:cs="Times New Roman"/>
          <w:color w:val="000000"/>
          <w:sz w:val="24"/>
          <w:szCs w:val="24"/>
        </w:rPr>
        <w:t>TMB</w:t>
      </w:r>
      <w:proofErr w:type="spellEnd"/>
      <w:r w:rsidRPr="00C412C0">
        <w:rPr>
          <w:rFonts w:ascii="Times New Roman" w:hAnsi="Times New Roman" w:cs="Times New Roman"/>
          <w:color w:val="000000"/>
          <w:sz w:val="24"/>
          <w:szCs w:val="24"/>
        </w:rPr>
        <w:t xml:space="preserve">, Universidad de Navarra, Universidad </w:t>
      </w:r>
      <w:proofErr w:type="spellStart"/>
      <w:r w:rsidRPr="00C412C0">
        <w:rPr>
          <w:rFonts w:ascii="Times New Roman" w:hAnsi="Times New Roman" w:cs="Times New Roman"/>
          <w:color w:val="000000"/>
          <w:sz w:val="24"/>
          <w:szCs w:val="24"/>
        </w:rPr>
        <w:t>Oberta</w:t>
      </w:r>
      <w:proofErr w:type="spellEnd"/>
      <w:r w:rsidRPr="00C412C0">
        <w:rPr>
          <w:rFonts w:ascii="Times New Roman" w:hAnsi="Times New Roman" w:cs="Times New Roman"/>
          <w:color w:val="000000"/>
          <w:sz w:val="24"/>
          <w:szCs w:val="24"/>
        </w:rPr>
        <w:t xml:space="preserve"> de Cataluña y Vodafone. </w:t>
      </w:r>
    </w:p>
    <w:sectPr w:rsidR="00C412C0" w:rsidRPr="00C412C0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C412C0"/>
    <w:rsid w:val="00117B9F"/>
    <w:rsid w:val="001A2009"/>
    <w:rsid w:val="003D7227"/>
    <w:rsid w:val="00723F44"/>
    <w:rsid w:val="00882B12"/>
    <w:rsid w:val="008B0C40"/>
    <w:rsid w:val="00A050C9"/>
    <w:rsid w:val="00C412C0"/>
    <w:rsid w:val="00C468B2"/>
    <w:rsid w:val="00CE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009"/>
    <w:pPr>
      <w:spacing w:after="200" w:line="276" w:lineRule="auto"/>
      <w:jc w:val="left"/>
    </w:pPr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641</Characters>
  <Application>Microsoft Office Word</Application>
  <DocSecurity>0</DocSecurity>
  <Lines>5</Lines>
  <Paragraphs>1</Paragraphs>
  <ScaleCrop>false</ScaleCrop>
  <Company>ONCE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2017-10-10T09:53:00Z</dcterms:created>
  <dcterms:modified xsi:type="dcterms:W3CDTF">2017-10-10T09:54:00Z</dcterms:modified>
</cp:coreProperties>
</file>