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D4" w:rsidRPr="00C412C0" w:rsidRDefault="00C412C0">
      <w:pPr>
        <w:rPr>
          <w:rFonts w:ascii="Times New Roman" w:hAnsi="Times New Roman" w:cs="Times New Roman"/>
          <w:b/>
          <w:sz w:val="24"/>
          <w:szCs w:val="24"/>
        </w:rPr>
      </w:pPr>
      <w:r w:rsidRPr="00C412C0">
        <w:rPr>
          <w:rFonts w:ascii="Times New Roman" w:hAnsi="Times New Roman" w:cs="Times New Roman"/>
          <w:b/>
          <w:sz w:val="24"/>
          <w:szCs w:val="24"/>
        </w:rPr>
        <w:t>EMPRESAS Y ENTIDADES GALARDONADAS</w:t>
      </w:r>
    </w:p>
    <w:p w:rsidR="00C412C0" w:rsidRPr="00C412C0" w:rsidRDefault="00C412C0" w:rsidP="00C412C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Las empresas distinguidas son, por orden alfabético: Activa Mutua, Aguas Termales de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Graena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Alcampo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Alsa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Amadeus, la Asamblea de Madrid, Ayuntamiento de Barcelona, Ayuntamiento de Bilbao, Bankinter,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Caixabank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Caja de Ingenieros, Carrefour, Club de Campo Villa de Madrid, Farmacia Campoamor,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Fundacion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 Carrefour, Fundación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CASER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Fundación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TECSOS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Fundación Vodafone,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GAES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Hospital La Paz, Iberdrola, Junta de Castilla y León, LAR España Real Estate,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Leroy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Merlin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Mercadona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Metro de Madrid, Ministerio de Empleo y Seguridad Social, Ministerio de Sanidad,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Neinor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Homes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Plastic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Omnium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Targobank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Telefónica,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Transports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 Metropolitanos Barcelona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TMB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, Universidad de Navarra, Universidad </w:t>
      </w:r>
      <w:proofErr w:type="spellStart"/>
      <w:r w:rsidRPr="00C412C0">
        <w:rPr>
          <w:rFonts w:ascii="Times New Roman" w:hAnsi="Times New Roman" w:cs="Times New Roman"/>
          <w:color w:val="000000"/>
          <w:sz w:val="24"/>
          <w:szCs w:val="24"/>
        </w:rPr>
        <w:t>Oberta</w:t>
      </w:r>
      <w:proofErr w:type="spellEnd"/>
      <w:r w:rsidRPr="00C412C0">
        <w:rPr>
          <w:rFonts w:ascii="Times New Roman" w:hAnsi="Times New Roman" w:cs="Times New Roman"/>
          <w:color w:val="000000"/>
          <w:sz w:val="24"/>
          <w:szCs w:val="24"/>
        </w:rPr>
        <w:t xml:space="preserve"> de Cataluña y Vodafone. </w:t>
      </w:r>
    </w:p>
    <w:sectPr w:rsidR="00C412C0" w:rsidRPr="00C412C0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C412C0"/>
    <w:rsid w:val="00117B9F"/>
    <w:rsid w:val="001A2009"/>
    <w:rsid w:val="003D7227"/>
    <w:rsid w:val="00723F44"/>
    <w:rsid w:val="00882B12"/>
    <w:rsid w:val="008B0C40"/>
    <w:rsid w:val="00A050C9"/>
    <w:rsid w:val="00C412C0"/>
    <w:rsid w:val="00C468B2"/>
    <w:rsid w:val="00CE1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09"/>
    <w:pPr>
      <w:spacing w:after="200" w:line="276" w:lineRule="auto"/>
      <w:jc w:val="left"/>
    </w:p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641</Characters>
  <Application>Microsoft Office Word</Application>
  <DocSecurity>0</DocSecurity>
  <Lines>5</Lines>
  <Paragraphs>1</Paragraphs>
  <ScaleCrop>false</ScaleCrop>
  <Company>ONCE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2017-10-10T09:53:00Z</dcterms:created>
  <dcterms:modified xsi:type="dcterms:W3CDTF">2017-10-10T09:54:00Z</dcterms:modified>
</cp:coreProperties>
</file>