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0A2" w:rsidRPr="00ED67C7" w:rsidRDefault="000B40A2" w:rsidP="000B40A2">
      <w:pPr>
        <w:spacing w:after="0" w:line="360" w:lineRule="auto"/>
        <w:jc w:val="both"/>
        <w:rPr>
          <w:b/>
          <w:sz w:val="24"/>
          <w:szCs w:val="24"/>
        </w:rPr>
      </w:pPr>
      <w:r w:rsidRPr="00ED67C7">
        <w:rPr>
          <w:b/>
          <w:sz w:val="24"/>
          <w:szCs w:val="24"/>
        </w:rPr>
        <w:t xml:space="preserve">Como datos más destacados de la actividad de la ONCE en materia de </w:t>
      </w:r>
      <w:proofErr w:type="spellStart"/>
      <w:r w:rsidRPr="00ED67C7">
        <w:rPr>
          <w:b/>
          <w:sz w:val="24"/>
          <w:szCs w:val="24"/>
        </w:rPr>
        <w:t>RSC</w:t>
      </w:r>
      <w:proofErr w:type="spellEnd"/>
      <w:r w:rsidRPr="00ED67C7">
        <w:rPr>
          <w:b/>
          <w:sz w:val="24"/>
          <w:szCs w:val="24"/>
        </w:rPr>
        <w:t xml:space="preserve"> en el ejercicio 2017 podemos señalar los siguientes: </w:t>
      </w:r>
    </w:p>
    <w:p w:rsidR="000B40A2" w:rsidRPr="00F6768E" w:rsidRDefault="000B40A2" w:rsidP="000B40A2">
      <w:pPr>
        <w:spacing w:after="0" w:line="360" w:lineRule="auto"/>
        <w:jc w:val="both"/>
        <w:rPr>
          <w:sz w:val="24"/>
          <w:szCs w:val="24"/>
        </w:rPr>
      </w:pPr>
      <w:r w:rsidRPr="00F6768E">
        <w:rPr>
          <w:sz w:val="24"/>
          <w:szCs w:val="24"/>
        </w:rPr>
        <w:t>La ONCE mantiene la certificación de Juego Responsable definida por la Asociación Mundial de Loterías (</w:t>
      </w:r>
      <w:proofErr w:type="spellStart"/>
      <w:r w:rsidRPr="00F6768E">
        <w:rPr>
          <w:sz w:val="24"/>
          <w:szCs w:val="24"/>
        </w:rPr>
        <w:t>WLA</w:t>
      </w:r>
      <w:proofErr w:type="spellEnd"/>
      <w:r w:rsidRPr="00F6768E">
        <w:rPr>
          <w:sz w:val="24"/>
          <w:szCs w:val="24"/>
        </w:rPr>
        <w:t>) y la Asociación Europea de Loterías (EL).</w:t>
      </w:r>
    </w:p>
    <w:p w:rsidR="000B40A2" w:rsidRPr="00F6768E" w:rsidRDefault="000B40A2" w:rsidP="000B40A2">
      <w:pPr>
        <w:spacing w:after="0" w:line="360" w:lineRule="auto"/>
        <w:jc w:val="both"/>
        <w:rPr>
          <w:sz w:val="24"/>
          <w:szCs w:val="24"/>
        </w:rPr>
      </w:pPr>
      <w:r w:rsidRPr="00F6768E">
        <w:rPr>
          <w:sz w:val="24"/>
          <w:szCs w:val="24"/>
        </w:rPr>
        <w:t>La ONCE contaba a 31 de diciembre de 2017 con 72.239 afiliados. Para atender las necesidades específicas derivadas de su discapacidad visual, la ONCE invirtió 150,8 millones de euros en 2017, contando con más de 1.600 profesionales distribuidos en una red estatal de atención.</w:t>
      </w:r>
    </w:p>
    <w:p w:rsidR="000B40A2" w:rsidRPr="00F6768E" w:rsidRDefault="000B40A2" w:rsidP="000B40A2">
      <w:pPr>
        <w:spacing w:after="0" w:line="360" w:lineRule="auto"/>
        <w:jc w:val="both"/>
        <w:rPr>
          <w:sz w:val="24"/>
          <w:szCs w:val="24"/>
        </w:rPr>
      </w:pPr>
      <w:r w:rsidRPr="00F6768E">
        <w:rPr>
          <w:sz w:val="24"/>
          <w:szCs w:val="24"/>
        </w:rPr>
        <w:t>En 2017, se han prestado 31.401 Servicios de Atención Personal para promover la autonomía y la inclusión educativa, social y laboral de las personas afiliadas a la ONCE; 7.549 alumnos fueron atendidos, el 99,6% cursaba estudios en educación integrada; 3.723 afiliados tenían una ocupación al margen de la comercialización de las modalidades de lotería de las que es titular la ONCE.</w:t>
      </w:r>
    </w:p>
    <w:p w:rsidR="000B40A2" w:rsidRPr="00F6768E" w:rsidRDefault="000B40A2" w:rsidP="000B40A2">
      <w:pPr>
        <w:spacing w:after="0" w:line="360" w:lineRule="auto"/>
        <w:jc w:val="both"/>
        <w:rPr>
          <w:sz w:val="24"/>
          <w:szCs w:val="24"/>
        </w:rPr>
      </w:pPr>
      <w:r w:rsidRPr="00F6768E">
        <w:rPr>
          <w:sz w:val="24"/>
          <w:szCs w:val="24"/>
        </w:rPr>
        <w:t>Desde 2004, el Código Ético para Directivos, Mandos Intermedios y Responsables de Gestión sin rango directivo de la ONCE y su Fundación es de obligado cumplimiento.</w:t>
      </w:r>
    </w:p>
    <w:p w:rsidR="000B40A2" w:rsidRPr="00F6768E" w:rsidRDefault="000B40A2" w:rsidP="000B40A2">
      <w:pPr>
        <w:spacing w:after="0" w:line="360" w:lineRule="auto"/>
        <w:jc w:val="both"/>
        <w:rPr>
          <w:sz w:val="24"/>
          <w:szCs w:val="24"/>
        </w:rPr>
      </w:pPr>
      <w:r w:rsidRPr="00F6768E">
        <w:rPr>
          <w:sz w:val="24"/>
          <w:szCs w:val="24"/>
        </w:rPr>
        <w:t>Se han dado pasos importantes para la implantación de un Modelo de prevención y detección de delitos.</w:t>
      </w:r>
    </w:p>
    <w:p w:rsidR="000B40A2" w:rsidRPr="00F6768E" w:rsidRDefault="000B40A2" w:rsidP="000B40A2">
      <w:pPr>
        <w:spacing w:after="0" w:line="360" w:lineRule="auto"/>
        <w:jc w:val="both"/>
        <w:rPr>
          <w:sz w:val="24"/>
          <w:szCs w:val="24"/>
        </w:rPr>
      </w:pPr>
      <w:r w:rsidRPr="00F6768E">
        <w:rPr>
          <w:sz w:val="24"/>
          <w:szCs w:val="24"/>
        </w:rPr>
        <w:t>Un año más, el grupo social ONCE se sitúa a la cabeza de las empresas más responsables y con mejor gobierno corporativo de España en el ranking Merco.</w:t>
      </w:r>
    </w:p>
    <w:p w:rsidR="000B40A2" w:rsidRPr="00F6768E" w:rsidRDefault="000B40A2" w:rsidP="000B40A2">
      <w:pPr>
        <w:spacing w:after="0" w:line="360" w:lineRule="auto"/>
        <w:jc w:val="both"/>
        <w:rPr>
          <w:sz w:val="24"/>
          <w:szCs w:val="24"/>
        </w:rPr>
      </w:pPr>
      <w:r w:rsidRPr="00F6768E">
        <w:rPr>
          <w:sz w:val="24"/>
          <w:szCs w:val="24"/>
        </w:rPr>
        <w:t>Del equipo de 22.900 trabajadores de la ONCE, el 87,99% son personas con algún tipo de discapacidad reconocida.</w:t>
      </w:r>
    </w:p>
    <w:p w:rsidR="000B40A2" w:rsidRPr="00F6768E" w:rsidRDefault="000B40A2" w:rsidP="000B40A2">
      <w:pPr>
        <w:spacing w:after="0" w:line="360" w:lineRule="auto"/>
        <w:jc w:val="both"/>
        <w:rPr>
          <w:sz w:val="24"/>
          <w:szCs w:val="24"/>
        </w:rPr>
      </w:pPr>
      <w:r w:rsidRPr="00F6768E">
        <w:rPr>
          <w:sz w:val="24"/>
          <w:szCs w:val="24"/>
        </w:rPr>
        <w:t>Se han impartido 404.741 horas de formación a sus trabajadores.</w:t>
      </w:r>
    </w:p>
    <w:p w:rsidR="000B40A2" w:rsidRPr="00F6768E" w:rsidRDefault="000B40A2" w:rsidP="000B40A2">
      <w:pPr>
        <w:spacing w:after="0" w:line="360" w:lineRule="auto"/>
        <w:jc w:val="both"/>
        <w:rPr>
          <w:sz w:val="24"/>
          <w:szCs w:val="24"/>
        </w:rPr>
      </w:pPr>
      <w:r w:rsidRPr="00F6768E">
        <w:rPr>
          <w:sz w:val="24"/>
          <w:szCs w:val="24"/>
        </w:rPr>
        <w:t xml:space="preserve">Se ha desarrollado y publicado en el </w:t>
      </w:r>
      <w:proofErr w:type="spellStart"/>
      <w:r w:rsidRPr="00F6768E">
        <w:rPr>
          <w:sz w:val="24"/>
          <w:szCs w:val="24"/>
        </w:rPr>
        <w:t>PortalONCE</w:t>
      </w:r>
      <w:proofErr w:type="spellEnd"/>
      <w:r w:rsidRPr="00F6768E">
        <w:rPr>
          <w:sz w:val="24"/>
          <w:szCs w:val="24"/>
        </w:rPr>
        <w:t>, un vídeo sobre acoso sexual, por razón de sexo o de diversidad sexual en el trabajo.</w:t>
      </w:r>
    </w:p>
    <w:p w:rsidR="00CE16D4" w:rsidRDefault="000B40A2" w:rsidP="000B40A2">
      <w:r w:rsidRPr="00F6768E">
        <w:rPr>
          <w:sz w:val="24"/>
          <w:szCs w:val="24"/>
        </w:rPr>
        <w:t xml:space="preserve">Con respecto a 2016 se consiguió una reducción del consumo eléctrico del 0,2%, con lo cual también se redujo la emisión de toneladas de </w:t>
      </w:r>
      <w:proofErr w:type="spellStart"/>
      <w:r w:rsidRPr="00F6768E">
        <w:rPr>
          <w:sz w:val="24"/>
          <w:szCs w:val="24"/>
        </w:rPr>
        <w:t>CO2</w:t>
      </w:r>
      <w:proofErr w:type="spellEnd"/>
      <w:r w:rsidRPr="00F6768E">
        <w:rPr>
          <w:sz w:val="24"/>
          <w:szCs w:val="24"/>
        </w:rPr>
        <w:t xml:space="preserve"> derivadas de este consumo.</w:t>
      </w:r>
    </w:p>
    <w:sectPr w:rsidR="00CE16D4" w:rsidSect="00CE16D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B40A2"/>
    <w:rsid w:val="000A6661"/>
    <w:rsid w:val="000B40A2"/>
    <w:rsid w:val="00114098"/>
    <w:rsid w:val="00117B9F"/>
    <w:rsid w:val="001A2009"/>
    <w:rsid w:val="003073E5"/>
    <w:rsid w:val="00357CFD"/>
    <w:rsid w:val="003D7227"/>
    <w:rsid w:val="00415D34"/>
    <w:rsid w:val="005577AD"/>
    <w:rsid w:val="00581579"/>
    <w:rsid w:val="005B353D"/>
    <w:rsid w:val="006E6E59"/>
    <w:rsid w:val="00723F44"/>
    <w:rsid w:val="008B0C40"/>
    <w:rsid w:val="009265D2"/>
    <w:rsid w:val="009427E4"/>
    <w:rsid w:val="00A050C9"/>
    <w:rsid w:val="00C02797"/>
    <w:rsid w:val="00C468B2"/>
    <w:rsid w:val="00C82F93"/>
    <w:rsid w:val="00CE09CD"/>
    <w:rsid w:val="00CE16D4"/>
    <w:rsid w:val="00D65E43"/>
    <w:rsid w:val="00EF4BF2"/>
    <w:rsid w:val="00F95C0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0A2"/>
    <w:pPr>
      <w:spacing w:after="200" w:line="276" w:lineRule="auto"/>
    </w:pPr>
  </w:style>
  <w:style w:type="paragraph" w:styleId="Ttulo1">
    <w:name w:val="heading 1"/>
    <w:basedOn w:val="Normal"/>
    <w:link w:val="Ttulo1Car"/>
    <w:uiPriority w:val="9"/>
    <w:qFormat/>
    <w:rsid w:val="001A200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3">
    <w:name w:val="heading 3"/>
    <w:basedOn w:val="Normal"/>
    <w:link w:val="Ttulo3Car"/>
    <w:uiPriority w:val="9"/>
    <w:qFormat/>
    <w:rsid w:val="001A2009"/>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1A2009"/>
    <w:rPr>
      <w:rFonts w:ascii="Times New Roman" w:eastAsia="Times New Roman" w:hAnsi="Times New Roman" w:cs="Times New Roman"/>
      <w:b/>
      <w:bCs/>
      <w:sz w:val="27"/>
      <w:szCs w:val="27"/>
      <w:lang w:eastAsia="es-ES"/>
    </w:rPr>
  </w:style>
  <w:style w:type="character" w:customStyle="1" w:styleId="Ttulo1Car">
    <w:name w:val="Título 1 Car"/>
    <w:basedOn w:val="Fuentedeprrafopredeter"/>
    <w:link w:val="Ttulo1"/>
    <w:uiPriority w:val="9"/>
    <w:rsid w:val="001A2009"/>
    <w:rPr>
      <w:rFonts w:ascii="Times New Roman" w:eastAsia="Times New Roman" w:hAnsi="Times New Roman" w:cs="Times New Roman"/>
      <w:b/>
      <w:bCs/>
      <w:kern w:val="36"/>
      <w:sz w:val="48"/>
      <w:szCs w:val="48"/>
      <w:lang w:eastAsia="es-ES"/>
    </w:rPr>
  </w:style>
  <w:style w:type="paragraph" w:styleId="Prrafodelista">
    <w:name w:val="List Paragraph"/>
    <w:basedOn w:val="Normal"/>
    <w:uiPriority w:val="34"/>
    <w:qFormat/>
    <w:rsid w:val="001A200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281</Words>
  <Characters>1549</Characters>
  <Application>Microsoft Office Word</Application>
  <DocSecurity>0</DocSecurity>
  <Lines>12</Lines>
  <Paragraphs>3</Paragraphs>
  <ScaleCrop>false</ScaleCrop>
  <Company>ONCE</Company>
  <LinksUpToDate>false</LinksUpToDate>
  <CharactersWithSpaces>1827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ONCE</dc:creator>
  <cp:lastModifiedBy>ONCE</cp:lastModifiedBy>
  <cp:revision>1</cp:revision>
  <dcterms:created xsi:type="dcterms:W3CDTF">2018-08-28T10:32:00Z</dcterms:created>
  <dcterms:modified xsi:type="dcterms:W3CDTF">2018-08-28T10:33:00Z</dcterms:modified>
</cp:coreProperties>
</file>