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AFB" w:rsidRDefault="00722AFB" w:rsidP="00722AFB">
      <w:pPr>
        <w:tabs>
          <w:tab w:val="left" w:pos="5245"/>
        </w:tabs>
        <w:spacing w:after="20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Museo Tiflológico de la ONCE</w:t>
      </w:r>
    </w:p>
    <w:p w:rsidR="00722AFB" w:rsidRDefault="00722AFB" w:rsidP="00722AFB">
      <w:pPr>
        <w:tabs>
          <w:tab w:val="left" w:pos="5245"/>
        </w:tabs>
        <w:spacing w:after="2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Museo Tiflológico (</w:t>
      </w:r>
      <w:hyperlink r:id="rId4" w:history="1">
        <w:r>
          <w:rPr>
            <w:rStyle w:val="Hipervnculo"/>
            <w:rFonts w:ascii="Arial" w:hAnsi="Arial" w:cs="Arial"/>
            <w:sz w:val="24"/>
            <w:szCs w:val="24"/>
          </w:rPr>
          <w:t>http://museo.once.es</w:t>
        </w:r>
      </w:hyperlink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 sito en la madrileña calle de La Coruña nº 18,</w:t>
      </w:r>
      <w:r>
        <w:rPr>
          <w:rFonts w:ascii="Arial" w:hAnsi="Arial" w:cs="Arial"/>
          <w:sz w:val="24"/>
          <w:szCs w:val="24"/>
        </w:rPr>
        <w:t xml:space="preserve"> es un espacio accesible a todos los públicos, donde se emplean, como canales de entrada de la información, el tacto y el oído, junto al tradicional de la vista. </w:t>
      </w:r>
    </w:p>
    <w:p w:rsidR="00722AFB" w:rsidRDefault="00722AFB" w:rsidP="00722AFB">
      <w:pPr>
        <w:tabs>
          <w:tab w:val="left" w:pos="5245"/>
        </w:tabs>
        <w:spacing w:after="2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Además de un apretado calendario de exposiciones temporales, e</w:t>
      </w:r>
      <w:r>
        <w:rPr>
          <w:rFonts w:ascii="Arial" w:hAnsi="Arial" w:cs="Arial"/>
          <w:sz w:val="24"/>
          <w:szCs w:val="24"/>
        </w:rPr>
        <w:t>n sus salas se muestran cuatro colecciones: la de maquetas de monumentos arquitectónicos, la de obras de artistas con discapacidad visual grave, la de material tiflológico y la de libros en braille y otros sistemas de escritura anteriores a la creación de la ONCE.</w:t>
      </w:r>
    </w:p>
    <w:p w:rsidR="00722AFB" w:rsidRDefault="00722AFB" w:rsidP="00722AFB">
      <w:pPr>
        <w:tabs>
          <w:tab w:val="left" w:pos="5245"/>
        </w:tabs>
        <w:spacing w:after="2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inauguró el 14 de diciembre de 1992 y es un espacio concebido para que sus visitantes puedan ver y tocar las piezas expuestas, aunque lo que realmente lo hace original y único es el hecho de ser un museo que nace por decisión de sus usuarios y diseñado por estos a la medida de sus necesidades.</w:t>
      </w:r>
    </w:p>
    <w:p w:rsidR="00CE16D4" w:rsidRPr="00722AFB" w:rsidRDefault="00722AFB" w:rsidP="00722AFB">
      <w:pPr>
        <w:tabs>
          <w:tab w:val="left" w:pos="5245"/>
        </w:tabs>
        <w:spacing w:after="2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él se exhibe el patrimonio cultural de la ONCE y se desarrollan los programas de exposiciones temporales de obras de artistas ciegos y de extensión museística a través de la exposición itinerante de sus fondos. El objetivo es promocionar y satisfacer las necesidades culturales de las personas con discapacidad visual grave, así como servir de escaparate a los esfuerzos de integración y normalización </w:t>
      </w:r>
      <w:r>
        <w:rPr>
          <w:rFonts w:ascii="Arial" w:hAnsi="Arial" w:cs="Arial"/>
          <w:sz w:val="24"/>
          <w:szCs w:val="24"/>
        </w:rPr>
        <w:t xml:space="preserve">cultural </w:t>
      </w:r>
      <w:r>
        <w:rPr>
          <w:rFonts w:ascii="Arial" w:hAnsi="Arial" w:cs="Arial"/>
          <w:sz w:val="24"/>
          <w:szCs w:val="24"/>
        </w:rPr>
        <w:t>perseguidos por la ONCE.</w:t>
      </w:r>
      <w:bookmarkStart w:id="0" w:name="_GoBack"/>
      <w:bookmarkEnd w:id="0"/>
    </w:p>
    <w:sectPr w:rsidR="00CE16D4" w:rsidRPr="00722AFB" w:rsidSect="00CE16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AFB"/>
    <w:rsid w:val="000A6661"/>
    <w:rsid w:val="00114098"/>
    <w:rsid w:val="00117B9F"/>
    <w:rsid w:val="001A2009"/>
    <w:rsid w:val="003073E5"/>
    <w:rsid w:val="00357CFD"/>
    <w:rsid w:val="003D7227"/>
    <w:rsid w:val="00415D34"/>
    <w:rsid w:val="005577AD"/>
    <w:rsid w:val="00581579"/>
    <w:rsid w:val="005B353D"/>
    <w:rsid w:val="006E6E59"/>
    <w:rsid w:val="00722AFB"/>
    <w:rsid w:val="00723F44"/>
    <w:rsid w:val="008B0C40"/>
    <w:rsid w:val="009265D2"/>
    <w:rsid w:val="009427E4"/>
    <w:rsid w:val="00A050C9"/>
    <w:rsid w:val="00C02797"/>
    <w:rsid w:val="00C468B2"/>
    <w:rsid w:val="00CE09CD"/>
    <w:rsid w:val="00CE16D4"/>
    <w:rsid w:val="00D65E43"/>
    <w:rsid w:val="00EF4BF2"/>
    <w:rsid w:val="00F9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AC929"/>
  <w15:chartTrackingRefBased/>
  <w15:docId w15:val="{4D1788AA-BC58-42C3-86B2-8C7CDEE4C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AFB"/>
  </w:style>
  <w:style w:type="paragraph" w:styleId="Ttulo1">
    <w:name w:val="heading 1"/>
    <w:basedOn w:val="Normal"/>
    <w:link w:val="Ttulo1Car"/>
    <w:uiPriority w:val="9"/>
    <w:qFormat/>
    <w:rsid w:val="001A20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3">
    <w:name w:val="heading 3"/>
    <w:basedOn w:val="Normal"/>
    <w:link w:val="Ttulo3Car"/>
    <w:uiPriority w:val="9"/>
    <w:qFormat/>
    <w:rsid w:val="001A20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1A2009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1A2009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Prrafodelista">
    <w:name w:val="List Paragraph"/>
    <w:basedOn w:val="Normal"/>
    <w:uiPriority w:val="34"/>
    <w:qFormat/>
    <w:rsid w:val="001A200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22AF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useo.once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213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García Núñez, Luis Fernando</dc:creator>
  <cp:keywords/>
  <dc:description/>
  <cp:lastModifiedBy>García Núñez, Luis Fernando</cp:lastModifiedBy>
  <cp:revision>1</cp:revision>
  <dcterms:created xsi:type="dcterms:W3CDTF">2019-01-24T07:43:00Z</dcterms:created>
  <dcterms:modified xsi:type="dcterms:W3CDTF">2019-01-24T07:46:00Z</dcterms:modified>
</cp:coreProperties>
</file>