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420" w:rsidRPr="006509AA" w:rsidRDefault="001C3420" w:rsidP="001C3420">
      <w:pPr>
        <w:tabs>
          <w:tab w:val="left" w:pos="5245"/>
        </w:tabs>
        <w:rPr>
          <w:rFonts w:cs="Arial"/>
          <w:szCs w:val="24"/>
        </w:rPr>
      </w:pPr>
    </w:p>
    <w:p w:rsidR="001C3420" w:rsidRPr="006509AA" w:rsidRDefault="001C3420" w:rsidP="001C3420">
      <w:pPr>
        <w:tabs>
          <w:tab w:val="left" w:pos="5245"/>
        </w:tabs>
        <w:rPr>
          <w:rFonts w:cs="Arial"/>
          <w:szCs w:val="24"/>
        </w:rPr>
      </w:pPr>
    </w:p>
    <w:p w:rsidR="001C3420" w:rsidRPr="0035325F" w:rsidRDefault="001C3420" w:rsidP="001C3420">
      <w:pPr>
        <w:pBdr>
          <w:bottom w:val="single" w:sz="4" w:space="1" w:color="auto"/>
        </w:pBdr>
        <w:jc w:val="center"/>
        <w:rPr>
          <w:rFonts w:cs="Arial"/>
          <w:b/>
          <w:sz w:val="48"/>
          <w:szCs w:val="48"/>
        </w:rPr>
      </w:pPr>
      <w:r w:rsidRPr="0035325F">
        <w:rPr>
          <w:rFonts w:cs="Arial"/>
          <w:b/>
          <w:sz w:val="48"/>
          <w:szCs w:val="48"/>
        </w:rPr>
        <w:t>MANIFIESTO</w:t>
      </w:r>
    </w:p>
    <w:p w:rsidR="001C3420" w:rsidRPr="0035325F" w:rsidRDefault="001C3420" w:rsidP="001C3420">
      <w:pPr>
        <w:jc w:val="both"/>
        <w:rPr>
          <w:rFonts w:cs="Arial"/>
          <w:b/>
          <w:sz w:val="32"/>
          <w:szCs w:val="32"/>
        </w:rPr>
      </w:pPr>
    </w:p>
    <w:p w:rsidR="001C3420" w:rsidRPr="0035325F" w:rsidRDefault="001C3420" w:rsidP="001C3420">
      <w:pPr>
        <w:jc w:val="both"/>
        <w:rPr>
          <w:rFonts w:cs="Arial"/>
          <w:b/>
          <w:sz w:val="28"/>
          <w:szCs w:val="28"/>
        </w:rPr>
      </w:pPr>
      <w:r w:rsidRPr="0035325F">
        <w:rPr>
          <w:rFonts w:cs="Arial"/>
          <w:b/>
          <w:sz w:val="28"/>
          <w:szCs w:val="28"/>
        </w:rPr>
        <w:t>“POR EL DERECHO DE LAS PERSONAS CIEGAS A ACCEDER EN IGUALDAD DE CONDICIONES A LOS DISPOSITIVOS DE ASIGNACIÓN DE TURNO EN LOS SERVICIOS PÚBLICOS</w:t>
      </w:r>
      <w:r>
        <w:rPr>
          <w:rFonts w:cs="Arial"/>
          <w:b/>
          <w:sz w:val="28"/>
          <w:szCs w:val="28"/>
        </w:rPr>
        <w:t>”</w:t>
      </w:r>
    </w:p>
    <w:p w:rsidR="001C3420" w:rsidRDefault="001C3420" w:rsidP="001C3420">
      <w:pPr>
        <w:spacing w:after="0"/>
        <w:jc w:val="both"/>
        <w:rPr>
          <w:rFonts w:cs="Arial"/>
          <w:szCs w:val="24"/>
        </w:rPr>
      </w:pPr>
    </w:p>
    <w:p w:rsidR="001C3420" w:rsidRPr="0035325F" w:rsidRDefault="001C3420" w:rsidP="001C3420">
      <w:pPr>
        <w:spacing w:after="0"/>
        <w:jc w:val="both"/>
        <w:rPr>
          <w:rFonts w:cs="Arial"/>
          <w:szCs w:val="24"/>
        </w:rPr>
      </w:pPr>
      <w:r w:rsidRPr="001C3420">
        <w:rPr>
          <w:rFonts w:cs="Arial"/>
          <w:szCs w:val="24"/>
        </w:rPr>
        <w:t xml:space="preserve">Hoy, </w:t>
      </w:r>
      <w:r w:rsidRPr="0035325F">
        <w:rPr>
          <w:rFonts w:cs="Arial"/>
          <w:szCs w:val="24"/>
        </w:rPr>
        <w:t xml:space="preserve">día 15 de octubre se celebra el Día Internacional del Bastón </w:t>
      </w:r>
      <w:r>
        <w:rPr>
          <w:rFonts w:cs="Arial"/>
          <w:szCs w:val="24"/>
        </w:rPr>
        <w:t>B</w:t>
      </w:r>
      <w:r w:rsidRPr="0035325F">
        <w:rPr>
          <w:rFonts w:cs="Arial"/>
          <w:szCs w:val="24"/>
        </w:rPr>
        <w:t xml:space="preserve">lanco, una efeméride que desde la ONCE de Madrid, organización que representa y atiende a </w:t>
      </w:r>
      <w:r>
        <w:rPr>
          <w:rFonts w:cs="Arial"/>
          <w:szCs w:val="24"/>
        </w:rPr>
        <w:t xml:space="preserve">casi </w:t>
      </w:r>
      <w:r w:rsidRPr="0035325F">
        <w:rPr>
          <w:rFonts w:cs="Arial"/>
          <w:szCs w:val="24"/>
        </w:rPr>
        <w:t xml:space="preserve">diez mil personas con ceguera y deficiencia visual grave, aprovechamos para reivindicar la accesibilidad universal como un derecho reconocido en la </w:t>
      </w:r>
      <w:r>
        <w:rPr>
          <w:rFonts w:cs="Arial"/>
          <w:szCs w:val="24"/>
        </w:rPr>
        <w:t>C</w:t>
      </w:r>
      <w:r w:rsidRPr="0035325F">
        <w:rPr>
          <w:rFonts w:cs="Arial"/>
          <w:szCs w:val="24"/>
        </w:rPr>
        <w:t>onvención Internacional sobre los Derechos de las Personas con Discapacidad, accesibilidad universal que es la base sobre la que garantizar una plena participación social en igualdad de oportunidades.</w:t>
      </w:r>
    </w:p>
    <w:p w:rsidR="001C3420" w:rsidRPr="0035325F" w:rsidRDefault="001C3420" w:rsidP="001C3420">
      <w:pPr>
        <w:spacing w:after="0"/>
        <w:jc w:val="both"/>
        <w:rPr>
          <w:rFonts w:cs="Arial"/>
          <w:szCs w:val="24"/>
        </w:rPr>
      </w:pPr>
    </w:p>
    <w:p w:rsidR="001C3420" w:rsidRPr="0035325F" w:rsidRDefault="001C3420" w:rsidP="001C3420">
      <w:pPr>
        <w:spacing w:after="0"/>
        <w:jc w:val="both"/>
        <w:rPr>
          <w:rFonts w:cs="Arial"/>
          <w:szCs w:val="24"/>
        </w:rPr>
      </w:pPr>
      <w:r w:rsidRPr="0035325F">
        <w:rPr>
          <w:rFonts w:cs="Arial"/>
          <w:szCs w:val="24"/>
        </w:rPr>
        <w:t>En la ONCE atendemos a las personas</w:t>
      </w:r>
      <w:r>
        <w:rPr>
          <w:rFonts w:cs="Arial"/>
          <w:szCs w:val="24"/>
        </w:rPr>
        <w:t xml:space="preserve"> con discapacidad visual</w:t>
      </w:r>
      <w:r w:rsidRPr="0035325F">
        <w:rPr>
          <w:rFonts w:cs="Arial"/>
          <w:szCs w:val="24"/>
        </w:rPr>
        <w:t xml:space="preserve"> afiliadas </w:t>
      </w:r>
      <w:r>
        <w:rPr>
          <w:rFonts w:cs="Arial"/>
          <w:szCs w:val="24"/>
        </w:rPr>
        <w:t>a través de</w:t>
      </w:r>
      <w:r w:rsidRPr="0035325F">
        <w:rPr>
          <w:rFonts w:cs="Arial"/>
          <w:szCs w:val="24"/>
        </w:rPr>
        <w:t xml:space="preserve"> diferentes programas</w:t>
      </w:r>
      <w:r>
        <w:rPr>
          <w:rFonts w:cs="Arial"/>
          <w:szCs w:val="24"/>
        </w:rPr>
        <w:t>,</w:t>
      </w:r>
      <w:r w:rsidRPr="0035325F">
        <w:rPr>
          <w:rFonts w:cs="Arial"/>
          <w:szCs w:val="24"/>
        </w:rPr>
        <w:t xml:space="preserve"> para lograr un grado óptimo de autonomía en su vida diaria, en sus desplazamientos, en el uso de tecnología, en el acceso a la educación, el empleo, el ocio y la cultura; pero estas acciones no pueden ser eficientes si los entornos en los que las personas ciegas nos movemos, los bienes que utilizamos, los itinerarios y transporte públicos en los que nos desplazamos, los equipamientos </w:t>
      </w:r>
      <w:r w:rsidRPr="001C3420">
        <w:rPr>
          <w:rFonts w:cs="Arial"/>
          <w:szCs w:val="24"/>
        </w:rPr>
        <w:t xml:space="preserve">con los que interactuamos, no son accesibles </w:t>
      </w:r>
      <w:r w:rsidRPr="0035325F">
        <w:rPr>
          <w:rFonts w:cs="Arial"/>
          <w:szCs w:val="24"/>
        </w:rPr>
        <w:t>o no están adaptados para su uso en igualdad de condiciones con el resto de ciudadanos.</w:t>
      </w:r>
    </w:p>
    <w:p w:rsidR="001C3420" w:rsidRPr="0035325F" w:rsidRDefault="001C3420" w:rsidP="001C3420">
      <w:pPr>
        <w:spacing w:after="0"/>
        <w:jc w:val="both"/>
        <w:rPr>
          <w:rFonts w:cs="Arial"/>
          <w:szCs w:val="24"/>
        </w:rPr>
      </w:pPr>
    </w:p>
    <w:p w:rsidR="001C3420" w:rsidRDefault="001C3420" w:rsidP="001C3420">
      <w:pPr>
        <w:spacing w:after="0"/>
        <w:jc w:val="both"/>
        <w:rPr>
          <w:rFonts w:cs="Arial"/>
          <w:szCs w:val="24"/>
        </w:rPr>
      </w:pPr>
      <w:r w:rsidRPr="0035325F">
        <w:rPr>
          <w:rFonts w:cs="Arial"/>
          <w:szCs w:val="24"/>
        </w:rPr>
        <w:t xml:space="preserve">Por otro lado, conscientes de que la tecnología forma parte de nuestras vidas en muchos ámbitos, como el educativo, el laboral, el del acceso a la información, etcétera, estamos especialmente preocupados por cómo la implantación de tecnología para suplir funciones que antes realizaban personas, si no son accesibles, provocan que muchas personas con discapacidad no puedan utilizarlas para realizar gestiones básicas en su vida, como es el caso de los dispositivos de gestión y asignación de turno en servicios públicos como son las oficinas de atención al público de las administraciones, los centros de salud u hospitales, por mencionar los más relevantes. </w:t>
      </w:r>
    </w:p>
    <w:p w:rsidR="001C3420" w:rsidRDefault="001C3420" w:rsidP="001C3420">
      <w:pPr>
        <w:spacing w:after="0"/>
        <w:jc w:val="both"/>
        <w:rPr>
          <w:rFonts w:cs="Arial"/>
          <w:szCs w:val="24"/>
        </w:rPr>
      </w:pPr>
    </w:p>
    <w:p w:rsidR="001C3420" w:rsidRPr="0035325F" w:rsidRDefault="001C3420" w:rsidP="001C3420">
      <w:pPr>
        <w:spacing w:after="0"/>
        <w:jc w:val="both"/>
        <w:rPr>
          <w:rFonts w:cs="Arial"/>
          <w:szCs w:val="24"/>
        </w:rPr>
      </w:pPr>
      <w:r w:rsidRPr="0035325F">
        <w:rPr>
          <w:rFonts w:cs="Arial"/>
          <w:szCs w:val="24"/>
        </w:rPr>
        <w:t>Actualmente muchos de estos dispositivos de asignación de turno o cita no cuentan con elementos de accesibilidad que permitan que una persona con discapacidad visual grave pueda por s</w:t>
      </w:r>
      <w:r>
        <w:rPr>
          <w:rFonts w:cs="Arial"/>
          <w:szCs w:val="24"/>
        </w:rPr>
        <w:t>í</w:t>
      </w:r>
      <w:r w:rsidRPr="0035325F">
        <w:rPr>
          <w:rFonts w:cs="Arial"/>
          <w:szCs w:val="24"/>
        </w:rPr>
        <w:t xml:space="preserve"> misma manejar estos equipos, lo que provoca situaciones de perjuicio y discriminación, incumpliendo por tanto los preceptos de la </w:t>
      </w:r>
      <w:r>
        <w:rPr>
          <w:rFonts w:cs="Arial"/>
          <w:szCs w:val="24"/>
        </w:rPr>
        <w:lastRenderedPageBreak/>
        <w:t>C</w:t>
      </w:r>
      <w:r w:rsidRPr="0035325F">
        <w:rPr>
          <w:rFonts w:cs="Arial"/>
          <w:szCs w:val="24"/>
        </w:rPr>
        <w:t>onvención Internacional sobre los Derechos de las Personas Con Discapacidad, que nuestro gobierno ratificó en 2008</w:t>
      </w:r>
      <w:r>
        <w:rPr>
          <w:rFonts w:cs="Arial"/>
          <w:szCs w:val="24"/>
        </w:rPr>
        <w:t>,</w:t>
      </w:r>
      <w:r w:rsidRPr="0035325F">
        <w:rPr>
          <w:rFonts w:cs="Arial"/>
          <w:szCs w:val="24"/>
        </w:rPr>
        <w:t xml:space="preserve"> que tiene plena vigencia y que debe ser observada y cumplida, máxime cuando se trata de servicios públicos.</w:t>
      </w:r>
    </w:p>
    <w:p w:rsidR="001C3420" w:rsidRPr="0035325F" w:rsidRDefault="001C3420" w:rsidP="001C3420">
      <w:pPr>
        <w:spacing w:after="0"/>
        <w:jc w:val="both"/>
        <w:rPr>
          <w:rFonts w:cs="Arial"/>
          <w:szCs w:val="24"/>
        </w:rPr>
      </w:pPr>
    </w:p>
    <w:p w:rsidR="001C3420" w:rsidRPr="0035325F" w:rsidRDefault="001C3420" w:rsidP="001C3420">
      <w:pPr>
        <w:spacing w:after="0"/>
        <w:jc w:val="both"/>
        <w:rPr>
          <w:rFonts w:cs="Arial"/>
          <w:szCs w:val="24"/>
        </w:rPr>
      </w:pPr>
      <w:r w:rsidRPr="0035325F">
        <w:rPr>
          <w:rFonts w:cs="Arial"/>
          <w:szCs w:val="24"/>
        </w:rPr>
        <w:t xml:space="preserve">Por tanto, desde el Consejo Territorial de la ONCE en Madrid, en el </w:t>
      </w:r>
      <w:r>
        <w:rPr>
          <w:rFonts w:cs="Arial"/>
          <w:szCs w:val="24"/>
        </w:rPr>
        <w:t>D</w:t>
      </w:r>
      <w:r w:rsidRPr="0035325F">
        <w:rPr>
          <w:rFonts w:cs="Arial"/>
          <w:szCs w:val="24"/>
        </w:rPr>
        <w:t xml:space="preserve">ía Internacional del </w:t>
      </w:r>
      <w:r>
        <w:rPr>
          <w:rFonts w:cs="Arial"/>
          <w:szCs w:val="24"/>
        </w:rPr>
        <w:t>B</w:t>
      </w:r>
      <w:r w:rsidRPr="0035325F">
        <w:rPr>
          <w:rFonts w:cs="Arial"/>
          <w:szCs w:val="24"/>
        </w:rPr>
        <w:t>astón Blanco 2019, pedimos:</w:t>
      </w:r>
    </w:p>
    <w:p w:rsidR="001C3420" w:rsidRPr="0035325F" w:rsidRDefault="001C3420" w:rsidP="001C3420">
      <w:pPr>
        <w:spacing w:after="0"/>
        <w:jc w:val="both"/>
        <w:rPr>
          <w:rFonts w:cs="Arial"/>
          <w:szCs w:val="24"/>
        </w:rPr>
      </w:pPr>
    </w:p>
    <w:p w:rsidR="001C3420" w:rsidRDefault="001C3420" w:rsidP="001C3420">
      <w:pPr>
        <w:spacing w:after="0"/>
        <w:jc w:val="both"/>
        <w:rPr>
          <w:rFonts w:cs="Arial"/>
          <w:szCs w:val="24"/>
        </w:rPr>
      </w:pPr>
      <w:r w:rsidRPr="0035325F">
        <w:rPr>
          <w:rFonts w:cs="Arial"/>
          <w:szCs w:val="24"/>
        </w:rPr>
        <w:t xml:space="preserve">1º.- Que las administraciones públicas tomen conciencia de que la implantación de </w:t>
      </w:r>
    </w:p>
    <w:p w:rsidR="001C3420" w:rsidRDefault="001C3420" w:rsidP="001C3420">
      <w:pPr>
        <w:spacing w:after="0"/>
        <w:ind w:left="426"/>
        <w:jc w:val="both"/>
        <w:rPr>
          <w:rFonts w:cs="Arial"/>
          <w:szCs w:val="24"/>
        </w:rPr>
      </w:pPr>
      <w:r w:rsidRPr="0035325F">
        <w:rPr>
          <w:rFonts w:cs="Arial"/>
          <w:szCs w:val="24"/>
        </w:rPr>
        <w:t>tecnología no accesible para realizar trámites y gestiones de atención y prestación de servicios públicos constituye la discriminación de las personas con discapacidad y</w:t>
      </w:r>
      <w:r>
        <w:rPr>
          <w:rFonts w:cs="Arial"/>
          <w:szCs w:val="24"/>
        </w:rPr>
        <w:t>,</w:t>
      </w:r>
      <w:r w:rsidRPr="0035325F">
        <w:rPr>
          <w:rFonts w:cs="Arial"/>
          <w:szCs w:val="24"/>
        </w:rPr>
        <w:t xml:space="preserve"> por tant</w:t>
      </w:r>
      <w:r>
        <w:rPr>
          <w:rFonts w:cs="Arial"/>
          <w:szCs w:val="24"/>
        </w:rPr>
        <w:t xml:space="preserve">o, </w:t>
      </w:r>
      <w:r w:rsidRPr="00E47B85">
        <w:rPr>
          <w:rFonts w:cs="Arial"/>
          <w:b/>
          <w:szCs w:val="24"/>
        </w:rPr>
        <w:t>incumple los preceptos de la Convención Internacional sobre los Derechos de las Personas con Discapacidad</w:t>
      </w:r>
      <w:r w:rsidRPr="0035325F">
        <w:rPr>
          <w:rFonts w:cs="Arial"/>
          <w:szCs w:val="24"/>
        </w:rPr>
        <w:t>; Convención ratificada por el Gobierno de España en 2008 y con plena vigencia y efectos jurídicos.</w:t>
      </w:r>
    </w:p>
    <w:p w:rsidR="001C3420" w:rsidRDefault="001C3420" w:rsidP="001C3420">
      <w:pPr>
        <w:spacing w:after="0"/>
        <w:ind w:left="426"/>
        <w:jc w:val="both"/>
        <w:rPr>
          <w:rFonts w:cs="Arial"/>
          <w:szCs w:val="24"/>
        </w:rPr>
      </w:pPr>
    </w:p>
    <w:p w:rsidR="001C3420" w:rsidRDefault="001C3420" w:rsidP="001C3420">
      <w:pPr>
        <w:spacing w:after="0"/>
        <w:ind w:left="426" w:hanging="426"/>
        <w:jc w:val="both"/>
        <w:rPr>
          <w:rFonts w:cs="Arial"/>
          <w:szCs w:val="24"/>
        </w:rPr>
      </w:pPr>
      <w:r>
        <w:rPr>
          <w:rFonts w:cs="Arial"/>
          <w:szCs w:val="24"/>
        </w:rPr>
        <w:t>2</w:t>
      </w:r>
      <w:r w:rsidRPr="0035325F">
        <w:rPr>
          <w:rFonts w:cs="Arial"/>
          <w:szCs w:val="24"/>
        </w:rPr>
        <w:t xml:space="preserve">º.- Que las </w:t>
      </w:r>
      <w:bookmarkStart w:id="0" w:name="_GoBack"/>
      <w:r w:rsidRPr="0035325F">
        <w:rPr>
          <w:rFonts w:cs="Arial"/>
          <w:szCs w:val="24"/>
        </w:rPr>
        <w:t>administraciones públicas, cuando implanten este tipo de tecnología</w:t>
      </w:r>
      <w:r>
        <w:rPr>
          <w:rFonts w:cs="Arial"/>
          <w:szCs w:val="24"/>
        </w:rPr>
        <w:t xml:space="preserve">, </w:t>
      </w:r>
      <w:r w:rsidRPr="0035325F">
        <w:rPr>
          <w:rFonts w:cs="Arial"/>
          <w:szCs w:val="24"/>
        </w:rPr>
        <w:t>garanticen que se diseñen con las normas de acce</w:t>
      </w:r>
      <w:r>
        <w:rPr>
          <w:rFonts w:cs="Arial"/>
          <w:szCs w:val="24"/>
        </w:rPr>
        <w:t>sibilidad universal, consultando</w:t>
      </w:r>
      <w:r w:rsidRPr="0035325F">
        <w:rPr>
          <w:rFonts w:cs="Arial"/>
          <w:szCs w:val="24"/>
        </w:rPr>
        <w:t xml:space="preserve"> a las entidades representativas de las personas con discapacidad para conocer su experi</w:t>
      </w:r>
      <w:r>
        <w:rPr>
          <w:rFonts w:cs="Arial"/>
          <w:szCs w:val="24"/>
        </w:rPr>
        <w:t>encia y opinión, así como contando</w:t>
      </w:r>
      <w:r w:rsidRPr="0035325F">
        <w:rPr>
          <w:rFonts w:cs="Arial"/>
          <w:szCs w:val="24"/>
        </w:rPr>
        <w:t xml:space="preserve"> con usuarios con discapacidad para verificar </w:t>
      </w:r>
      <w:bookmarkEnd w:id="0"/>
      <w:r w:rsidRPr="0035325F">
        <w:rPr>
          <w:rFonts w:cs="Arial"/>
          <w:szCs w:val="24"/>
        </w:rPr>
        <w:t>la accesibilidad.</w:t>
      </w:r>
    </w:p>
    <w:p w:rsidR="001C3420" w:rsidRPr="0035325F" w:rsidRDefault="001C3420" w:rsidP="001C3420">
      <w:pPr>
        <w:spacing w:after="0"/>
        <w:jc w:val="both"/>
        <w:rPr>
          <w:rFonts w:cs="Arial"/>
          <w:szCs w:val="24"/>
        </w:rPr>
      </w:pPr>
    </w:p>
    <w:p w:rsidR="001C3420" w:rsidRPr="0035325F" w:rsidRDefault="001C3420" w:rsidP="001C3420">
      <w:pPr>
        <w:spacing w:after="0"/>
        <w:ind w:left="426" w:hanging="426"/>
        <w:jc w:val="both"/>
        <w:rPr>
          <w:rFonts w:cs="Arial"/>
          <w:szCs w:val="24"/>
        </w:rPr>
      </w:pPr>
      <w:r w:rsidRPr="0035325F">
        <w:rPr>
          <w:rFonts w:cs="Arial"/>
          <w:szCs w:val="24"/>
        </w:rPr>
        <w:t>3º.- Que en aquellos dispositivos que estén funcionando y que no cuenten con las</w:t>
      </w:r>
      <w:r>
        <w:rPr>
          <w:rFonts w:cs="Arial"/>
          <w:szCs w:val="24"/>
        </w:rPr>
        <w:t xml:space="preserve"> </w:t>
      </w:r>
      <w:r w:rsidRPr="0035325F">
        <w:rPr>
          <w:rFonts w:cs="Arial"/>
          <w:szCs w:val="24"/>
        </w:rPr>
        <w:t>adaptaciones necesarias para el uso de personas con discapacidad, se lleven a cabo las actuaciones que se precisen para hacerlas accesibles o se supla la falta de acceso a estos dispositivos por personal capacitado para garantizar el acceso a los servicios de las personas con discapacidad.</w:t>
      </w:r>
    </w:p>
    <w:p w:rsidR="001C3420" w:rsidRDefault="001C3420" w:rsidP="001C3420">
      <w:pPr>
        <w:jc w:val="both"/>
        <w:rPr>
          <w:rFonts w:cs="Arial"/>
          <w:szCs w:val="24"/>
        </w:rPr>
      </w:pPr>
    </w:p>
    <w:p w:rsidR="001C3420" w:rsidRPr="0035325F" w:rsidRDefault="001C3420" w:rsidP="001C3420">
      <w:pPr>
        <w:jc w:val="both"/>
        <w:rPr>
          <w:rFonts w:cs="Arial"/>
          <w:szCs w:val="24"/>
        </w:rPr>
      </w:pPr>
    </w:p>
    <w:p w:rsidR="001C3420" w:rsidRPr="0035325F" w:rsidRDefault="001C3420" w:rsidP="001C3420">
      <w:pPr>
        <w:jc w:val="both"/>
        <w:rPr>
          <w:rFonts w:cs="Arial"/>
          <w:szCs w:val="24"/>
        </w:rPr>
      </w:pPr>
    </w:p>
    <w:p w:rsidR="001C3420" w:rsidRPr="0035325F" w:rsidRDefault="001C3420" w:rsidP="001C3420">
      <w:pPr>
        <w:jc w:val="center"/>
        <w:rPr>
          <w:rFonts w:cs="Arial"/>
          <w:szCs w:val="24"/>
        </w:rPr>
      </w:pPr>
      <w:r w:rsidRPr="0035325F">
        <w:rPr>
          <w:rFonts w:cs="Arial"/>
          <w:szCs w:val="24"/>
        </w:rPr>
        <w:t>Madrid, 15 de octubre de 2019</w:t>
      </w:r>
    </w:p>
    <w:p w:rsidR="002946B2" w:rsidRDefault="002946B2"/>
    <w:sectPr w:rsidR="002946B2" w:rsidSect="00BA4D0A">
      <w:headerReference w:type="default" r:id="rId6"/>
      <w:headerReference w:type="first" r:id="rId7"/>
      <w:footerReference w:type="first" r:id="rId8"/>
      <w:pgSz w:w="11906" w:h="16838"/>
      <w:pgMar w:top="2268" w:right="1416" w:bottom="1418"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E5C" w:rsidRDefault="00142E5C" w:rsidP="001C3420">
      <w:pPr>
        <w:spacing w:after="0" w:line="240" w:lineRule="auto"/>
      </w:pPr>
      <w:r>
        <w:separator/>
      </w:r>
    </w:p>
  </w:endnote>
  <w:endnote w:type="continuationSeparator" w:id="0">
    <w:p w:rsidR="00142E5C" w:rsidRDefault="00142E5C" w:rsidP="001C3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00" w:rsidRDefault="00142E5C">
    <w:pPr>
      <w:pStyle w:val="Piedepgina"/>
    </w:pPr>
    <w:r>
      <w:rPr>
        <w:noProof/>
        <w:lang w:eastAsia="es-ES"/>
      </w:rPr>
      <w:drawing>
        <wp:anchor distT="0" distB="0" distL="114300" distR="114300" simplePos="0" relativeHeight="251662336" behindDoc="1" locked="0" layoutInCell="1" allowOverlap="1" wp14:anchorId="4338D90A" wp14:editId="76EB234E">
          <wp:simplePos x="0" y="0"/>
          <wp:positionH relativeFrom="page">
            <wp:posOffset>-497527</wp:posOffset>
          </wp:positionH>
          <wp:positionV relativeFrom="paragraph">
            <wp:posOffset>-1532741</wp:posOffset>
          </wp:positionV>
          <wp:extent cx="2308514" cy="2113808"/>
          <wp:effectExtent l="1905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mp"/>
                  <pic:cNvPicPr/>
                </pic:nvPicPr>
                <pic:blipFill>
                  <a:blip r:embed="rId1"/>
                  <a:stretch>
                    <a:fillRect/>
                  </a:stretch>
                </pic:blipFill>
                <pic:spPr>
                  <a:xfrm>
                    <a:off x="0" y="0"/>
                    <a:ext cx="2308514" cy="211380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E5C" w:rsidRDefault="00142E5C" w:rsidP="001C3420">
      <w:pPr>
        <w:spacing w:after="0" w:line="240" w:lineRule="auto"/>
      </w:pPr>
      <w:r>
        <w:separator/>
      </w:r>
    </w:p>
  </w:footnote>
  <w:footnote w:type="continuationSeparator" w:id="0">
    <w:p w:rsidR="00142E5C" w:rsidRDefault="00142E5C" w:rsidP="001C3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00" w:rsidRDefault="00142E5C">
    <w:pPr>
      <w:pStyle w:val="Encabezado"/>
    </w:pPr>
    <w:r>
      <w:rPr>
        <w:noProof/>
        <w:lang w:eastAsia="es-ES"/>
      </w:rPr>
      <w:drawing>
        <wp:anchor distT="0" distB="0" distL="114300" distR="114300" simplePos="0" relativeHeight="251663360" behindDoc="0" locked="0" layoutInCell="1" allowOverlap="1" wp14:anchorId="75DD102B" wp14:editId="3CC23E14">
          <wp:simplePos x="0" y="0"/>
          <wp:positionH relativeFrom="margin">
            <wp:posOffset>-393375</wp:posOffset>
          </wp:positionH>
          <wp:positionV relativeFrom="paragraph">
            <wp:posOffset>-74930</wp:posOffset>
          </wp:positionV>
          <wp:extent cx="1522800" cy="352800"/>
          <wp:effectExtent l="0" t="0" r="1270" b="9525"/>
          <wp:wrapThrough wrapText="bothSides">
            <wp:wrapPolygon edited="0">
              <wp:start x="0" y="0"/>
              <wp:lineTo x="0" y="21016"/>
              <wp:lineTo x="21348" y="21016"/>
              <wp:lineTo x="21348"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NC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00" cy="352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00" w:rsidRDefault="00142E5C">
    <w:pPr>
      <w:pStyle w:val="Encabezado"/>
    </w:pPr>
    <w:r>
      <w:rPr>
        <w:noProof/>
        <w:lang w:eastAsia="es-ES"/>
      </w:rPr>
      <mc:AlternateContent>
        <mc:Choice Requires="wps">
          <w:drawing>
            <wp:anchor distT="45720" distB="45720" distL="114300" distR="114300" simplePos="0" relativeHeight="251661312" behindDoc="1" locked="0" layoutInCell="1" allowOverlap="1" wp14:anchorId="02D453DF" wp14:editId="26A233E2">
              <wp:simplePos x="0" y="0"/>
              <wp:positionH relativeFrom="margin">
                <wp:posOffset>-3426460</wp:posOffset>
              </wp:positionH>
              <wp:positionV relativeFrom="paragraph">
                <wp:posOffset>4662805</wp:posOffset>
              </wp:positionV>
              <wp:extent cx="5337810" cy="184785"/>
              <wp:effectExtent l="0" t="2571750" r="0" b="2558415"/>
              <wp:wrapThrough wrapText="bothSides">
                <wp:wrapPolygon edited="0">
                  <wp:start x="21581" y="-557"/>
                  <wp:lineTo x="73" y="-557"/>
                  <wp:lineTo x="73" y="19485"/>
                  <wp:lineTo x="21581" y="19484"/>
                  <wp:lineTo x="21581" y="-557"/>
                </wp:wrapPolygon>
              </wp:wrapThrough>
              <wp:docPr id="2" name="Cuadro de texto 2"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chemeClr val="bg1">
                                <a:lumMod val="50000"/>
                                <a:lumOff val="0"/>
                              </a:schemeClr>
                            </a:solidFill>
                            <a:miter lim="800000"/>
                            <a:headEnd/>
                            <a:tailEnd/>
                          </a14:hiddenLine>
                        </a:ext>
                      </a:extLst>
                    </wps:spPr>
                    <wps:txbx>
                      <w:txbxContent>
                        <w:p w:rsidR="00D37D00" w:rsidRPr="006A1D1F" w:rsidRDefault="00142E5C" w:rsidP="00110FB4">
                          <w:pPr>
                            <w:spacing w:after="0"/>
                            <w:rPr>
                              <w:rFonts w:cs="Arial"/>
                              <w:color w:val="808080" w:themeColor="background1" w:themeShade="80"/>
                              <w:sz w:val="12"/>
                              <w:szCs w:val="12"/>
                            </w:rPr>
                          </w:pPr>
                          <w:r w:rsidRPr="006A1D1F">
                            <w:rPr>
                              <w:rFonts w:cs="Arial"/>
                              <w:color w:val="808080" w:themeColor="background1" w:themeShade="80"/>
                              <w:sz w:val="12"/>
                              <w:szCs w:val="12"/>
                            </w:rPr>
                            <w:t xml:space="preserve">Corporación de Derecho Público regulada por RD 358/91 de 15 de marzo. </w:t>
                          </w:r>
                          <w:proofErr w:type="spellStart"/>
                          <w:r w:rsidRPr="006A1D1F">
                            <w:rPr>
                              <w:rFonts w:cs="Arial"/>
                              <w:color w:val="808080" w:themeColor="background1" w:themeShade="80"/>
                              <w:sz w:val="12"/>
                              <w:szCs w:val="12"/>
                            </w:rPr>
                            <w:t>CIF</w:t>
                          </w:r>
                          <w:proofErr w:type="spellEnd"/>
                          <w:r w:rsidRPr="006A1D1F">
                            <w:rPr>
                              <w:rFonts w:cs="Arial"/>
                              <w:color w:val="808080" w:themeColor="background1" w:themeShade="80"/>
                              <w:sz w:val="12"/>
                              <w:szCs w:val="12"/>
                            </w:rPr>
                            <w:t xml:space="preserve"> </w:t>
                          </w:r>
                          <w:proofErr w:type="spellStart"/>
                          <w:r w:rsidRPr="006A1D1F">
                            <w:rPr>
                              <w:rFonts w:cs="Arial"/>
                              <w:color w:val="808080" w:themeColor="background1" w:themeShade="80"/>
                              <w:sz w:val="12"/>
                              <w:szCs w:val="12"/>
                            </w:rPr>
                            <w:t>Q2866004A</w:t>
                          </w:r>
                          <w:proofErr w:type="spellEnd"/>
                          <w:r w:rsidRPr="006A1D1F">
                            <w:rPr>
                              <w:rFonts w:cs="Arial"/>
                              <w:color w:val="808080" w:themeColor="background1" w:themeShade="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D453DF" id="_x0000_t202" coordsize="21600,21600" o:spt="202" path="m,l,21600r21600,l21600,xe">
              <v:stroke joinstyle="miter"/>
              <v:path gradientshapeok="t" o:connecttype="rect"/>
            </v:shapetype>
            <v:shape id="Cuadro de texto 2" o:spid="_x0000_s1026"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" stroked="f" strokecolor="#7f7f7f [1612]">
              <v:textbox style="layout-flow:vertical;mso-layout-flow-alt:bottom-to-top">
                <w:txbxContent>
                  <w:p w:rsidR="00D37D00" w:rsidRPr="006A1D1F" w:rsidRDefault="00142E5C" w:rsidP="00110FB4">
                    <w:pPr>
                      <w:spacing w:after="0"/>
                      <w:rPr>
                        <w:rFonts w:cs="Arial"/>
                        <w:color w:val="808080" w:themeColor="background1" w:themeShade="80"/>
                        <w:sz w:val="12"/>
                        <w:szCs w:val="12"/>
                      </w:rPr>
                    </w:pPr>
                    <w:r w:rsidRPr="006A1D1F">
                      <w:rPr>
                        <w:rFonts w:cs="Arial"/>
                        <w:color w:val="808080" w:themeColor="background1" w:themeShade="80"/>
                        <w:sz w:val="12"/>
                        <w:szCs w:val="12"/>
                      </w:rPr>
                      <w:t>Corporación de Derecho Público regulada por RD 358/91 de 15 de marzo. CIF Q2866004A. Domicilio Socia</w:t>
                    </w:r>
                    <w:r w:rsidRPr="006A1D1F">
                      <w:rPr>
                        <w:rFonts w:cs="Arial"/>
                        <w:color w:val="808080" w:themeColor="background1" w:themeShade="80"/>
                        <w:sz w:val="12"/>
                        <w:szCs w:val="12"/>
                      </w:rPr>
                      <w:t>l: c/ José Ortega y Gasset, 18. 28006 Madrid</w:t>
                    </w:r>
                  </w:p>
                </w:txbxContent>
              </v:textbox>
              <w10:wrap type="through" anchorx="margin"/>
            </v:shape>
          </w:pict>
        </mc:Fallback>
      </mc:AlternateContent>
    </w:r>
    <w:r>
      <w:rPr>
        <w:rFonts w:ascii="Arial" w:hAnsi="Arial" w:cs="Arial"/>
        <w:b/>
        <w:noProof/>
        <w:color w:val="538135" w:themeColor="accent6" w:themeShade="BF"/>
        <w:sz w:val="24"/>
        <w:szCs w:val="24"/>
        <w:lang w:eastAsia="es-ES"/>
      </w:rPr>
      <mc:AlternateContent>
        <mc:Choice Requires="wps">
          <w:drawing>
            <wp:anchor distT="45720" distB="45720" distL="114300" distR="114300" simplePos="0" relativeHeight="251660288" behindDoc="0" locked="0" layoutInCell="1" allowOverlap="1" wp14:anchorId="37AD1C7A" wp14:editId="072A47B8">
              <wp:simplePos x="0" y="0"/>
              <wp:positionH relativeFrom="margin">
                <wp:posOffset>3118485</wp:posOffset>
              </wp:positionH>
              <wp:positionV relativeFrom="paragraph">
                <wp:posOffset>-178435</wp:posOffset>
              </wp:positionV>
              <wp:extent cx="2901950" cy="828040"/>
              <wp:effectExtent l="0" t="0" r="0" b="0"/>
              <wp:wrapThrough wrapText="bothSides">
                <wp:wrapPolygon edited="0">
                  <wp:start x="0" y="0"/>
                  <wp:lineTo x="0" y="20871"/>
                  <wp:lineTo x="21411" y="20871"/>
                  <wp:lineTo x="21411" y="0"/>
                  <wp:lineTo x="0" y="0"/>
                </wp:wrapPolygon>
              </wp:wrapThrough>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828040"/>
                      </a:xfrm>
                      <a:prstGeom prst="rect">
                        <a:avLst/>
                      </a:prstGeom>
                      <a:solidFill>
                        <a:srgbClr val="FFFFFF"/>
                      </a:solidFill>
                      <a:ln w="9525">
                        <a:noFill/>
                        <a:miter lim="800000"/>
                        <a:headEnd/>
                        <a:tailEnd/>
                      </a:ln>
                    </wps:spPr>
                    <wps:txbx>
                      <w:txbxContent>
                        <w:p w:rsidR="00D37D00" w:rsidRPr="00776FB1" w:rsidRDefault="00142E5C" w:rsidP="00110FB4">
                          <w:pPr>
                            <w:spacing w:after="0"/>
                            <w:jc w:val="right"/>
                            <w:rPr>
                              <w:rFonts w:cs="Arial"/>
                              <w:b/>
                              <w:sz w:val="19"/>
                              <w:szCs w:val="19"/>
                            </w:rPr>
                          </w:pPr>
                          <w:r w:rsidRPr="00776FB1">
                            <w:rPr>
                              <w:rFonts w:cs="Arial"/>
                              <w:b/>
                              <w:sz w:val="19"/>
                              <w:szCs w:val="19"/>
                            </w:rPr>
                            <w:t xml:space="preserve">CONSEJO </w:t>
                          </w:r>
                          <w:r>
                            <w:rPr>
                              <w:rFonts w:cs="Arial"/>
                              <w:b/>
                              <w:sz w:val="19"/>
                              <w:szCs w:val="19"/>
                            </w:rPr>
                            <w:t>TERRITORIAL DE MADRID</w:t>
                          </w:r>
                        </w:p>
                        <w:p w:rsidR="00D37D00" w:rsidRPr="00776FB1" w:rsidRDefault="00142E5C" w:rsidP="00110FB4">
                          <w:pPr>
                            <w:spacing w:after="0"/>
                            <w:jc w:val="right"/>
                            <w:rPr>
                              <w:rFonts w:cs="Arial"/>
                              <w:sz w:val="17"/>
                              <w:szCs w:val="17"/>
                            </w:rPr>
                          </w:pPr>
                          <w:r>
                            <w:rPr>
                              <w:rFonts w:cs="Arial"/>
                              <w:sz w:val="17"/>
                              <w:szCs w:val="17"/>
                            </w:rPr>
                            <w:t>Prim</w:t>
                          </w:r>
                          <w:r w:rsidRPr="00776FB1">
                            <w:rPr>
                              <w:rFonts w:cs="Arial"/>
                              <w:sz w:val="17"/>
                              <w:szCs w:val="17"/>
                            </w:rPr>
                            <w:t>,</w:t>
                          </w:r>
                          <w:r>
                            <w:rPr>
                              <w:rFonts w:cs="Arial"/>
                              <w:sz w:val="17"/>
                              <w:szCs w:val="17"/>
                            </w:rPr>
                            <w:t xml:space="preserve"> 3   </w:t>
                          </w:r>
                          <w:r w:rsidRPr="00776FB1">
                            <w:rPr>
                              <w:rFonts w:cs="Arial"/>
                              <w:sz w:val="17"/>
                              <w:szCs w:val="17"/>
                            </w:rPr>
                            <w:t xml:space="preserve"> Madrid 2800</w:t>
                          </w:r>
                          <w:r>
                            <w:rPr>
                              <w:rFonts w:cs="Arial"/>
                              <w:sz w:val="17"/>
                              <w:szCs w:val="17"/>
                            </w:rPr>
                            <w:t>4</w:t>
                          </w:r>
                        </w:p>
                        <w:p w:rsidR="00D37D00" w:rsidRPr="00776FB1" w:rsidRDefault="00142E5C" w:rsidP="00110FB4">
                          <w:pPr>
                            <w:spacing w:after="0"/>
                            <w:jc w:val="right"/>
                            <w:rPr>
                              <w:rFonts w:cs="Arial"/>
                              <w:sz w:val="17"/>
                              <w:szCs w:val="17"/>
                              <w:lang w:val="en-US"/>
                            </w:rPr>
                          </w:pPr>
                          <w:r w:rsidRPr="00776FB1">
                            <w:rPr>
                              <w:rFonts w:cs="Arial"/>
                              <w:sz w:val="17"/>
                              <w:szCs w:val="17"/>
                              <w:lang w:val="en-US"/>
                            </w:rPr>
                            <w:t xml:space="preserve">T: (+34) 91 </w:t>
                          </w:r>
                          <w:r>
                            <w:rPr>
                              <w:rFonts w:cs="Arial"/>
                              <w:sz w:val="17"/>
                              <w:szCs w:val="17"/>
                              <w:lang w:val="en-US"/>
                            </w:rPr>
                            <w:t>532 97 74</w:t>
                          </w:r>
                          <w:r w:rsidRPr="00776FB1">
                            <w:rPr>
                              <w:rFonts w:cs="Arial"/>
                              <w:sz w:val="17"/>
                              <w:szCs w:val="17"/>
                              <w:lang w:val="en-US"/>
                            </w:rPr>
                            <w:t xml:space="preserve"> · F: (+34) 91 </w:t>
                          </w:r>
                          <w:r>
                            <w:rPr>
                              <w:rFonts w:cs="Arial"/>
                              <w:sz w:val="17"/>
                              <w:szCs w:val="17"/>
                              <w:lang w:val="en-US"/>
                            </w:rPr>
                            <w:t>531</w:t>
                          </w:r>
                          <w:r w:rsidRPr="00776FB1">
                            <w:rPr>
                              <w:rFonts w:cs="Arial"/>
                              <w:sz w:val="17"/>
                              <w:szCs w:val="17"/>
                              <w:lang w:val="en-US"/>
                            </w:rPr>
                            <w:t xml:space="preserve"> </w:t>
                          </w:r>
                          <w:r>
                            <w:rPr>
                              <w:rFonts w:cs="Arial"/>
                              <w:sz w:val="17"/>
                              <w:szCs w:val="17"/>
                              <w:lang w:val="en-US"/>
                            </w:rPr>
                            <w:t>12</w:t>
                          </w:r>
                          <w:r w:rsidRPr="00776FB1">
                            <w:rPr>
                              <w:rFonts w:cs="Arial"/>
                              <w:sz w:val="17"/>
                              <w:szCs w:val="17"/>
                              <w:lang w:val="en-US"/>
                            </w:rPr>
                            <w:t xml:space="preserve"> 1</w:t>
                          </w:r>
                          <w:r>
                            <w:rPr>
                              <w:rFonts w:cs="Arial"/>
                              <w:sz w:val="17"/>
                              <w:szCs w:val="17"/>
                              <w:lang w:val="en-US"/>
                            </w:rPr>
                            <w:t>8</w:t>
                          </w:r>
                        </w:p>
                        <w:p w:rsidR="00D37D00" w:rsidRPr="00776FB1" w:rsidRDefault="00142E5C" w:rsidP="00110FB4">
                          <w:pPr>
                            <w:spacing w:after="0"/>
                            <w:jc w:val="right"/>
                            <w:rPr>
                              <w:rFonts w:cs="Arial"/>
                              <w:sz w:val="17"/>
                              <w:szCs w:val="17"/>
                              <w:lang w:val="en-US"/>
                            </w:rPr>
                          </w:pPr>
                          <w:r>
                            <w:rPr>
                              <w:rFonts w:cs="Arial"/>
                              <w:sz w:val="17"/>
                              <w:szCs w:val="17"/>
                              <w:lang w:val="en-US"/>
                            </w:rPr>
                            <w:t>ctmadrid</w:t>
                          </w:r>
                          <w:r w:rsidRPr="00776FB1">
                            <w:rPr>
                              <w:rFonts w:cs="Arial"/>
                              <w:sz w:val="17"/>
                              <w:szCs w:val="17"/>
                              <w:lang w:val="en-US"/>
                            </w:rPr>
                            <w:t>@once.es</w:t>
                          </w:r>
                        </w:p>
                        <w:p w:rsidR="00D37D00" w:rsidRPr="00151EA4" w:rsidRDefault="00142E5C" w:rsidP="00233E38">
                          <w:pPr>
                            <w:spacing w:before="120" w:after="0"/>
                            <w:jc w:val="right"/>
                            <w:rPr>
                              <w:lang w:val="en-US"/>
                            </w:rPr>
                          </w:pPr>
                          <w:r w:rsidRPr="00773028">
                            <w:rPr>
                              <w:rFonts w:cs="Arial"/>
                              <w:b/>
                              <w:color w:val="538135" w:themeColor="accent6" w:themeShade="BF"/>
                              <w:sz w:val="16"/>
                              <w:szCs w:val="16"/>
                              <w:lang w:val="en-US"/>
                            </w:rPr>
                            <w:t>www.once.es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D1C7A" id="_x0000_s1027" type="#_x0000_t202" style="position:absolute;margin-left:245.55pt;margin-top:-14.05pt;width:228.5pt;height:65.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" stroked="f">
              <v:textbox>
                <w:txbxContent>
                  <w:p w:rsidR="00D37D00" w:rsidRPr="00776FB1" w:rsidRDefault="00142E5C" w:rsidP="00110FB4">
                    <w:pPr>
                      <w:spacing w:after="0"/>
                      <w:jc w:val="right"/>
                      <w:rPr>
                        <w:rFonts w:cs="Arial"/>
                        <w:b/>
                        <w:sz w:val="19"/>
                        <w:szCs w:val="19"/>
                      </w:rPr>
                    </w:pPr>
                    <w:r w:rsidRPr="00776FB1">
                      <w:rPr>
                        <w:rFonts w:cs="Arial"/>
                        <w:b/>
                        <w:sz w:val="19"/>
                        <w:szCs w:val="19"/>
                      </w:rPr>
                      <w:t xml:space="preserve">CONSEJO </w:t>
                    </w:r>
                    <w:r>
                      <w:rPr>
                        <w:rFonts w:cs="Arial"/>
                        <w:b/>
                        <w:sz w:val="19"/>
                        <w:szCs w:val="19"/>
                      </w:rPr>
                      <w:t>TERRITORIAL DE MADRID</w:t>
                    </w:r>
                  </w:p>
                  <w:p w:rsidR="00D37D00" w:rsidRPr="00776FB1" w:rsidRDefault="00142E5C" w:rsidP="00110FB4">
                    <w:pPr>
                      <w:spacing w:after="0"/>
                      <w:jc w:val="right"/>
                      <w:rPr>
                        <w:rFonts w:cs="Arial"/>
                        <w:sz w:val="17"/>
                        <w:szCs w:val="17"/>
                      </w:rPr>
                    </w:pPr>
                    <w:r>
                      <w:rPr>
                        <w:rFonts w:cs="Arial"/>
                        <w:sz w:val="17"/>
                        <w:szCs w:val="17"/>
                      </w:rPr>
                      <w:t>Prim</w:t>
                    </w:r>
                    <w:r w:rsidRPr="00776FB1">
                      <w:rPr>
                        <w:rFonts w:cs="Arial"/>
                        <w:sz w:val="17"/>
                        <w:szCs w:val="17"/>
                      </w:rPr>
                      <w:t>,</w:t>
                    </w:r>
                    <w:r>
                      <w:rPr>
                        <w:rFonts w:cs="Arial"/>
                        <w:sz w:val="17"/>
                        <w:szCs w:val="17"/>
                      </w:rPr>
                      <w:t xml:space="preserve"> </w:t>
                    </w:r>
                    <w:r>
                      <w:rPr>
                        <w:rFonts w:cs="Arial"/>
                        <w:sz w:val="17"/>
                        <w:szCs w:val="17"/>
                      </w:rPr>
                      <w:t xml:space="preserve">3   </w:t>
                    </w:r>
                    <w:r w:rsidRPr="00776FB1">
                      <w:rPr>
                        <w:rFonts w:cs="Arial"/>
                        <w:sz w:val="17"/>
                        <w:szCs w:val="17"/>
                      </w:rPr>
                      <w:t xml:space="preserve"> Madrid 2800</w:t>
                    </w:r>
                    <w:r>
                      <w:rPr>
                        <w:rFonts w:cs="Arial"/>
                        <w:sz w:val="17"/>
                        <w:szCs w:val="17"/>
                      </w:rPr>
                      <w:t>4</w:t>
                    </w:r>
                  </w:p>
                  <w:p w:rsidR="00D37D00" w:rsidRPr="00776FB1" w:rsidRDefault="00142E5C" w:rsidP="00110FB4">
                    <w:pPr>
                      <w:spacing w:after="0"/>
                      <w:jc w:val="right"/>
                      <w:rPr>
                        <w:rFonts w:cs="Arial"/>
                        <w:sz w:val="17"/>
                        <w:szCs w:val="17"/>
                        <w:lang w:val="en-US"/>
                      </w:rPr>
                    </w:pPr>
                    <w:r w:rsidRPr="00776FB1">
                      <w:rPr>
                        <w:rFonts w:cs="Arial"/>
                        <w:sz w:val="17"/>
                        <w:szCs w:val="17"/>
                        <w:lang w:val="en-US"/>
                      </w:rPr>
                      <w:t xml:space="preserve">T: (+34) 91 </w:t>
                    </w:r>
                    <w:r>
                      <w:rPr>
                        <w:rFonts w:cs="Arial"/>
                        <w:sz w:val="17"/>
                        <w:szCs w:val="17"/>
                        <w:lang w:val="en-US"/>
                      </w:rPr>
                      <w:t>532 97 74</w:t>
                    </w:r>
                    <w:r w:rsidRPr="00776FB1">
                      <w:rPr>
                        <w:rFonts w:cs="Arial"/>
                        <w:sz w:val="17"/>
                        <w:szCs w:val="17"/>
                        <w:lang w:val="en-US"/>
                      </w:rPr>
                      <w:t xml:space="preserve"> · F: (+34) 91 </w:t>
                    </w:r>
                    <w:r>
                      <w:rPr>
                        <w:rFonts w:cs="Arial"/>
                        <w:sz w:val="17"/>
                        <w:szCs w:val="17"/>
                        <w:lang w:val="en-US"/>
                      </w:rPr>
                      <w:t>531</w:t>
                    </w:r>
                    <w:r w:rsidRPr="00776FB1">
                      <w:rPr>
                        <w:rFonts w:cs="Arial"/>
                        <w:sz w:val="17"/>
                        <w:szCs w:val="17"/>
                        <w:lang w:val="en-US"/>
                      </w:rPr>
                      <w:t xml:space="preserve"> </w:t>
                    </w:r>
                    <w:r>
                      <w:rPr>
                        <w:rFonts w:cs="Arial"/>
                        <w:sz w:val="17"/>
                        <w:szCs w:val="17"/>
                        <w:lang w:val="en-US"/>
                      </w:rPr>
                      <w:t>12</w:t>
                    </w:r>
                    <w:r w:rsidRPr="00776FB1">
                      <w:rPr>
                        <w:rFonts w:cs="Arial"/>
                        <w:sz w:val="17"/>
                        <w:szCs w:val="17"/>
                        <w:lang w:val="en-US"/>
                      </w:rPr>
                      <w:t xml:space="preserve"> 1</w:t>
                    </w:r>
                    <w:r>
                      <w:rPr>
                        <w:rFonts w:cs="Arial"/>
                        <w:sz w:val="17"/>
                        <w:szCs w:val="17"/>
                        <w:lang w:val="en-US"/>
                      </w:rPr>
                      <w:t>8</w:t>
                    </w:r>
                  </w:p>
                  <w:p w:rsidR="00D37D00" w:rsidRPr="00776FB1" w:rsidRDefault="00142E5C" w:rsidP="00110FB4">
                    <w:pPr>
                      <w:spacing w:after="0"/>
                      <w:jc w:val="right"/>
                      <w:rPr>
                        <w:rFonts w:cs="Arial"/>
                        <w:sz w:val="17"/>
                        <w:szCs w:val="17"/>
                        <w:lang w:val="en-US"/>
                      </w:rPr>
                    </w:pPr>
                    <w:r>
                      <w:rPr>
                        <w:rFonts w:cs="Arial"/>
                        <w:sz w:val="17"/>
                        <w:szCs w:val="17"/>
                        <w:lang w:val="en-US"/>
                      </w:rPr>
                      <w:t>ctmadrid</w:t>
                    </w:r>
                    <w:r w:rsidRPr="00776FB1">
                      <w:rPr>
                        <w:rFonts w:cs="Arial"/>
                        <w:sz w:val="17"/>
                        <w:szCs w:val="17"/>
                        <w:lang w:val="en-US"/>
                      </w:rPr>
                      <w:t>@once.es</w:t>
                    </w:r>
                  </w:p>
                  <w:p w:rsidR="00D37D00" w:rsidRPr="00151EA4" w:rsidRDefault="00142E5C" w:rsidP="00233E38">
                    <w:pPr>
                      <w:spacing w:before="120" w:after="0"/>
                      <w:jc w:val="right"/>
                      <w:rPr>
                        <w:lang w:val="en-US"/>
                      </w:rPr>
                    </w:pPr>
                    <w:r w:rsidRPr="00773028">
                      <w:rPr>
                        <w:rFonts w:cs="Arial"/>
                        <w:b/>
                        <w:color w:val="538135" w:themeColor="accent6" w:themeShade="BF"/>
                        <w:sz w:val="16"/>
                        <w:szCs w:val="16"/>
                        <w:lang w:val="en-US"/>
                      </w:rPr>
                      <w:t>www.once.es</w:t>
                    </w:r>
                  </w:p>
                </w:txbxContent>
              </v:textbox>
              <w10:wrap type="through" anchorx="margin"/>
            </v:shape>
          </w:pict>
        </mc:Fallback>
      </mc:AlternateContent>
    </w:r>
    <w:r>
      <w:rPr>
        <w:noProof/>
        <w:lang w:eastAsia="es-ES"/>
      </w:rPr>
      <w:drawing>
        <wp:anchor distT="0" distB="0" distL="114300" distR="114300" simplePos="0" relativeHeight="251659264" behindDoc="0" locked="0" layoutInCell="1" allowOverlap="1" wp14:anchorId="7C0E17AF" wp14:editId="43AF9D78">
          <wp:simplePos x="0" y="0"/>
          <wp:positionH relativeFrom="margin">
            <wp:posOffset>-361329</wp:posOffset>
          </wp:positionH>
          <wp:positionV relativeFrom="paragraph">
            <wp:posOffset>-212725</wp:posOffset>
          </wp:positionV>
          <wp:extent cx="1522800" cy="352800"/>
          <wp:effectExtent l="0" t="0" r="1270" b="9525"/>
          <wp:wrapThrough wrapText="bothSides">
            <wp:wrapPolygon edited="0">
              <wp:start x="0" y="0"/>
              <wp:lineTo x="0" y="21016"/>
              <wp:lineTo x="21348" y="21016"/>
              <wp:lineTo x="21348"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NC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00" cy="352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20"/>
    <w:rsid w:val="00142E5C"/>
    <w:rsid w:val="001C3420"/>
    <w:rsid w:val="002946B2"/>
    <w:rsid w:val="002F45F7"/>
    <w:rsid w:val="00C121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7C0060A-08F7-42D3-A00D-D4ED7E09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3420"/>
    <w:pPr>
      <w:tabs>
        <w:tab w:val="center" w:pos="4252"/>
        <w:tab w:val="right" w:pos="8504"/>
      </w:tabs>
      <w:spacing w:after="0" w:line="240" w:lineRule="auto"/>
    </w:pPr>
    <w:rPr>
      <w:rFonts w:asciiTheme="minorHAnsi" w:hAnsiTheme="minorHAnsi"/>
      <w:sz w:val="22"/>
    </w:rPr>
  </w:style>
  <w:style w:type="character" w:customStyle="1" w:styleId="EncabezadoCar">
    <w:name w:val="Encabezado Car"/>
    <w:basedOn w:val="Fuentedeprrafopredeter"/>
    <w:link w:val="Encabezado"/>
    <w:uiPriority w:val="99"/>
    <w:rsid w:val="001C3420"/>
    <w:rPr>
      <w:rFonts w:asciiTheme="minorHAnsi" w:hAnsiTheme="minorHAnsi"/>
      <w:sz w:val="22"/>
    </w:rPr>
  </w:style>
  <w:style w:type="paragraph" w:styleId="Piedepgina">
    <w:name w:val="footer"/>
    <w:basedOn w:val="Normal"/>
    <w:link w:val="PiedepginaCar"/>
    <w:uiPriority w:val="99"/>
    <w:unhideWhenUsed/>
    <w:rsid w:val="001C3420"/>
    <w:pPr>
      <w:tabs>
        <w:tab w:val="center" w:pos="4252"/>
        <w:tab w:val="right" w:pos="8504"/>
      </w:tabs>
      <w:spacing w:after="0" w:line="240" w:lineRule="auto"/>
    </w:pPr>
    <w:rPr>
      <w:rFonts w:asciiTheme="minorHAnsi" w:hAnsiTheme="minorHAnsi"/>
      <w:sz w:val="22"/>
    </w:rPr>
  </w:style>
  <w:style w:type="character" w:customStyle="1" w:styleId="PiedepginaCar">
    <w:name w:val="Pie de página Car"/>
    <w:basedOn w:val="Fuentedeprrafopredeter"/>
    <w:link w:val="Piedepgina"/>
    <w:uiPriority w:val="99"/>
    <w:rsid w:val="001C3420"/>
    <w:rPr>
      <w:rFonts w:asciiTheme="minorHAnsi" w:hAnsiTheme="minorHAnsi"/>
      <w:sz w:val="22"/>
    </w:rPr>
  </w:style>
  <w:style w:type="paragraph" w:styleId="Textodeglobo">
    <w:name w:val="Balloon Text"/>
    <w:basedOn w:val="Normal"/>
    <w:link w:val="TextodegloboCar"/>
    <w:uiPriority w:val="99"/>
    <w:semiHidden/>
    <w:unhideWhenUsed/>
    <w:rsid w:val="00142E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2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3256</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García, Marta</dc:creator>
  <cp:keywords/>
  <dc:description/>
  <cp:lastModifiedBy>García Núñez, Luis Fernando</cp:lastModifiedBy>
  <cp:revision>2</cp:revision>
  <dcterms:created xsi:type="dcterms:W3CDTF">2019-10-15T07:47:00Z</dcterms:created>
  <dcterms:modified xsi:type="dcterms:W3CDTF">2019-10-15T07:47:00Z</dcterms:modified>
</cp:coreProperties>
</file>