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6D4" w:rsidRPr="00AF64E5" w:rsidRDefault="00AF64E5">
      <w:pPr>
        <w:rPr>
          <w:b/>
          <w:lang w:val="es-ES_tradnl"/>
        </w:rPr>
      </w:pPr>
      <w:r w:rsidRPr="00AF64E5">
        <w:rPr>
          <w:b/>
          <w:lang w:val="es-ES_tradnl"/>
        </w:rPr>
        <w:t>ROBERTO  MICHEL</w:t>
      </w:r>
    </w:p>
    <w:p w:rsidR="00AF64E5" w:rsidRPr="00E22F9B" w:rsidRDefault="00AF64E5" w:rsidP="00AF64E5">
      <w:pPr>
        <w:rPr>
          <w:rFonts w:ascii="Times New Roman" w:hAnsi="Times New Roman" w:cs="Times New Roman"/>
          <w:sz w:val="24"/>
          <w:szCs w:val="24"/>
        </w:rPr>
      </w:pPr>
      <w:r>
        <w:rPr>
          <w:rFonts w:ascii="Times New Roman" w:hAnsi="Times New Roman" w:cs="Times New Roman"/>
          <w:sz w:val="24"/>
          <w:szCs w:val="24"/>
        </w:rPr>
        <w:t>E</w:t>
      </w:r>
      <w:r w:rsidRPr="00E22F9B">
        <w:rPr>
          <w:rFonts w:ascii="Times New Roman" w:hAnsi="Times New Roman" w:cs="Times New Roman"/>
          <w:sz w:val="24"/>
          <w:szCs w:val="24"/>
        </w:rPr>
        <w:t xml:space="preserve">l personaje objeto de la muestra, </w:t>
      </w:r>
      <w:r w:rsidRPr="00E22F9B">
        <w:rPr>
          <w:rFonts w:ascii="Times New Roman" w:hAnsi="Times New Roman" w:cs="Times New Roman"/>
          <w:b/>
          <w:sz w:val="24"/>
          <w:szCs w:val="24"/>
        </w:rPr>
        <w:t>Roberto Michel</w:t>
      </w:r>
      <w:r w:rsidRPr="00E22F9B">
        <w:rPr>
          <w:rFonts w:ascii="Times New Roman" w:hAnsi="Times New Roman" w:cs="Times New Roman"/>
          <w:sz w:val="24"/>
          <w:szCs w:val="24"/>
        </w:rPr>
        <w:t xml:space="preserve">, fue uno de los más importantes artífices del panorama artístico español del siglo XVIII. Trabajó principalmente en la decoración de los Reales Sitios desde su llegada a Madrid, reinando </w:t>
      </w:r>
      <w:r w:rsidRPr="00E22F9B">
        <w:rPr>
          <w:rFonts w:ascii="Times New Roman" w:hAnsi="Times New Roman" w:cs="Times New Roman"/>
          <w:b/>
          <w:sz w:val="24"/>
          <w:szCs w:val="24"/>
        </w:rPr>
        <w:t>Felipe V</w:t>
      </w:r>
      <w:r w:rsidRPr="00E22F9B">
        <w:rPr>
          <w:rFonts w:ascii="Times New Roman" w:hAnsi="Times New Roman" w:cs="Times New Roman"/>
          <w:sz w:val="24"/>
          <w:szCs w:val="24"/>
        </w:rPr>
        <w:t xml:space="preserve">. Con su sucesor en el Trono, </w:t>
      </w:r>
      <w:r w:rsidRPr="00E22F9B">
        <w:rPr>
          <w:rFonts w:ascii="Times New Roman" w:hAnsi="Times New Roman" w:cs="Times New Roman"/>
          <w:b/>
          <w:sz w:val="24"/>
          <w:szCs w:val="24"/>
        </w:rPr>
        <w:t>Fernando VI</w:t>
      </w:r>
      <w:r w:rsidRPr="00E22F9B">
        <w:rPr>
          <w:rFonts w:ascii="Times New Roman" w:hAnsi="Times New Roman" w:cs="Times New Roman"/>
          <w:sz w:val="24"/>
          <w:szCs w:val="24"/>
        </w:rPr>
        <w:t xml:space="preserve">, ocupó el cargo de ‘escultor de Cámara del Rey’, y ya con </w:t>
      </w:r>
      <w:r w:rsidRPr="00E22F9B">
        <w:rPr>
          <w:rFonts w:ascii="Times New Roman" w:hAnsi="Times New Roman" w:cs="Times New Roman"/>
          <w:b/>
          <w:sz w:val="24"/>
          <w:szCs w:val="24"/>
        </w:rPr>
        <w:t>Carlos III</w:t>
      </w:r>
      <w:r w:rsidRPr="00E22F9B">
        <w:rPr>
          <w:rFonts w:ascii="Times New Roman" w:hAnsi="Times New Roman" w:cs="Times New Roman"/>
          <w:sz w:val="24"/>
          <w:szCs w:val="24"/>
        </w:rPr>
        <w:t>, el de ‘primer escultor de</w:t>
      </w:r>
      <w:bookmarkStart w:id="0" w:name="_GoBack"/>
      <w:bookmarkEnd w:id="0"/>
      <w:r w:rsidRPr="00E22F9B">
        <w:rPr>
          <w:rFonts w:ascii="Times New Roman" w:hAnsi="Times New Roman" w:cs="Times New Roman"/>
          <w:sz w:val="24"/>
          <w:szCs w:val="24"/>
        </w:rPr>
        <w:t xml:space="preserve"> Cámara de la Real Persona’, llegando incluso a dirigir la Real Academia de Bellas Artes de San Fernando. </w:t>
      </w:r>
    </w:p>
    <w:p w:rsidR="00AF64E5" w:rsidRPr="00E22F9B" w:rsidRDefault="00AF64E5" w:rsidP="00AF64E5">
      <w:pPr>
        <w:rPr>
          <w:rFonts w:ascii="Times New Roman" w:hAnsi="Times New Roman" w:cs="Times New Roman"/>
          <w:sz w:val="24"/>
          <w:szCs w:val="24"/>
        </w:rPr>
      </w:pPr>
      <w:r w:rsidRPr="00E22F9B">
        <w:rPr>
          <w:rFonts w:ascii="Times New Roman" w:hAnsi="Times New Roman" w:cs="Times New Roman"/>
          <w:sz w:val="24"/>
          <w:szCs w:val="24"/>
        </w:rPr>
        <w:t>Nació en 1720 en la localidad francesa de Le Puy, y se trasladó a Madrid el 30 de octubre de 1740, donde acabaría falleciendo el 31 de enero de 1786. Gran parte de su actividad artística se centró de hecho en el embellecimiento de los Palacios Reales, principalmente el de la capital del Estado. Realizó para el lado oeste de la Puerta de Alcalá (el que mira a La Cibeles), seis trofeos militares, los capiteles de los pilares y columnas, dos cornucopias y tres cabezas de león, figura esta última que también esculpe para una de las sobrepuertas del Palacio Real y en la Puerta de San Vicente.</w:t>
      </w:r>
    </w:p>
    <w:p w:rsidR="00AF64E5" w:rsidRPr="00E22F9B" w:rsidRDefault="00AF64E5" w:rsidP="00AF64E5">
      <w:pPr>
        <w:rPr>
          <w:rFonts w:ascii="Times New Roman" w:hAnsi="Times New Roman" w:cs="Times New Roman"/>
          <w:sz w:val="24"/>
          <w:szCs w:val="24"/>
        </w:rPr>
      </w:pPr>
      <w:r w:rsidRPr="00E22F9B">
        <w:rPr>
          <w:rFonts w:ascii="Times New Roman" w:hAnsi="Times New Roman" w:cs="Times New Roman"/>
          <w:sz w:val="24"/>
          <w:szCs w:val="24"/>
        </w:rPr>
        <w:t xml:space="preserve">Su obra también puede disfrutarse en el palacio de El Pardo o en la Real Colegiata de La Granja de San Ildefonso (Segovia). </w:t>
      </w:r>
    </w:p>
    <w:p w:rsidR="00AF64E5" w:rsidRPr="00AF64E5" w:rsidRDefault="00AF64E5">
      <w:pPr>
        <w:rPr>
          <w:lang w:val="es-ES_tradnl"/>
        </w:rPr>
      </w:pPr>
    </w:p>
    <w:sectPr w:rsidR="00AF64E5" w:rsidRPr="00AF64E5" w:rsidSect="00CE16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E5"/>
    <w:rsid w:val="000A6661"/>
    <w:rsid w:val="00114098"/>
    <w:rsid w:val="00117B9F"/>
    <w:rsid w:val="001A2009"/>
    <w:rsid w:val="003073E5"/>
    <w:rsid w:val="00357CFD"/>
    <w:rsid w:val="003D7227"/>
    <w:rsid w:val="00415D34"/>
    <w:rsid w:val="005577AD"/>
    <w:rsid w:val="00581579"/>
    <w:rsid w:val="005B353D"/>
    <w:rsid w:val="006E6E59"/>
    <w:rsid w:val="00723F44"/>
    <w:rsid w:val="008B0C40"/>
    <w:rsid w:val="009265D2"/>
    <w:rsid w:val="009427E4"/>
    <w:rsid w:val="00A050C9"/>
    <w:rsid w:val="00AF64E5"/>
    <w:rsid w:val="00C02797"/>
    <w:rsid w:val="00C468B2"/>
    <w:rsid w:val="00CE09CD"/>
    <w:rsid w:val="00CE16D4"/>
    <w:rsid w:val="00D65E43"/>
    <w:rsid w:val="00EF4BF2"/>
    <w:rsid w:val="00F95C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2A29"/>
  <w15:chartTrackingRefBased/>
  <w15:docId w15:val="{D57241DF-93A9-4705-8C0A-3C03DC41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009"/>
  </w:style>
  <w:style w:type="paragraph" w:styleId="Ttulo1">
    <w:name w:val="heading 1"/>
    <w:basedOn w:val="Normal"/>
    <w:link w:val="Ttulo1Car"/>
    <w:uiPriority w:val="9"/>
    <w:qFormat/>
    <w:rsid w:val="001A2009"/>
    <w:pPr>
      <w:spacing w:before="100" w:beforeAutospacing="1" w:after="100" w:afterAutospacing="1"/>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1A2009"/>
    <w:pPr>
      <w:spacing w:before="100" w:beforeAutospacing="1" w:after="100" w:afterAutospacing="1"/>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A2009"/>
    <w:rPr>
      <w:rFonts w:ascii="Times New Roman" w:eastAsia="Times New Roman" w:hAnsi="Times New Roman" w:cs="Times New Roman"/>
      <w:b/>
      <w:bCs/>
      <w:sz w:val="27"/>
      <w:szCs w:val="27"/>
      <w:lang w:eastAsia="es-ES"/>
    </w:rPr>
  </w:style>
  <w:style w:type="character" w:customStyle="1" w:styleId="Ttulo1Car">
    <w:name w:val="Título 1 Car"/>
    <w:basedOn w:val="Fuentedeprrafopredeter"/>
    <w:link w:val="Ttulo1"/>
    <w:uiPriority w:val="9"/>
    <w:rsid w:val="001A2009"/>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1A2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1038</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Núñez, Luis Fernando</dc:creator>
  <cp:keywords/>
  <dc:description/>
  <cp:lastModifiedBy>García Núñez, Luis Fernando</cp:lastModifiedBy>
  <cp:revision>1</cp:revision>
  <dcterms:created xsi:type="dcterms:W3CDTF">2020-08-06T07:53:00Z</dcterms:created>
  <dcterms:modified xsi:type="dcterms:W3CDTF">2020-08-06T07:53:00Z</dcterms:modified>
</cp:coreProperties>
</file>