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999" w:rsidRDefault="00562380" w:rsidP="004053EA">
      <w:pPr>
        <w:spacing w:after="720"/>
        <w:jc w:val="both"/>
        <w:rPr>
          <w:rFonts w:ascii="Arial" w:hAnsi="Arial" w:cs="Arial"/>
          <w:snapToGrid w:val="0"/>
        </w:rPr>
      </w:pPr>
      <w:bookmarkStart w:id="0" w:name="_GoBack"/>
      <w:bookmarkEnd w:id="0"/>
      <w:r w:rsidRPr="002448F6">
        <w:rPr>
          <w:rFonts w:ascii="Arial" w:hAnsi="Arial" w:cs="Arial"/>
          <w:noProof/>
          <w:snapToGrid w:val="0"/>
          <w:color w:val="0000FF"/>
          <w:sz w:val="32"/>
          <w:szCs w:val="32"/>
          <w:bdr w:val="single" w:sz="4" w:space="0" w:color="auto"/>
          <w:lang w:val="es-ES" w:eastAsia="es-ES"/>
        </w:rPr>
        <w:drawing>
          <wp:inline distT="0" distB="0" distL="0" distR="0" wp14:anchorId="3E37F285" wp14:editId="035FBE00">
            <wp:extent cx="1990090" cy="476250"/>
            <wp:effectExtent l="19050" t="0" r="0" b="0"/>
            <wp:docPr id="1" name="Imagen 1" descr="Logotipo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la ONCE."/>
                    <pic:cNvPicPr>
                      <a:picLocks noChangeAspect="1" noChangeArrowheads="1"/>
                    </pic:cNvPicPr>
                  </pic:nvPicPr>
                  <pic:blipFill>
                    <a:blip r:embed="rId8" cstate="print"/>
                    <a:srcRect/>
                    <a:stretch>
                      <a:fillRect/>
                    </a:stretch>
                  </pic:blipFill>
                  <pic:spPr bwMode="auto">
                    <a:xfrm>
                      <a:off x="0" y="0"/>
                      <a:ext cx="1990090" cy="476250"/>
                    </a:xfrm>
                    <a:prstGeom prst="rect">
                      <a:avLst/>
                    </a:prstGeom>
                    <a:noFill/>
                    <a:ln w="9525">
                      <a:noFill/>
                      <a:miter lim="800000"/>
                      <a:headEnd/>
                      <a:tailEnd/>
                    </a:ln>
                  </pic:spPr>
                </pic:pic>
              </a:graphicData>
            </a:graphic>
          </wp:inline>
        </w:drawing>
      </w:r>
    </w:p>
    <w:p w:rsidR="004B1267" w:rsidRPr="004B1267" w:rsidRDefault="004B1267" w:rsidP="004053EA">
      <w:pPr>
        <w:pStyle w:val="Ttulo2"/>
        <w:spacing w:before="0" w:after="240"/>
        <w:jc w:val="center"/>
        <w:rPr>
          <w:rFonts w:ascii="Arial" w:eastAsia="Times New Roman" w:hAnsi="Arial" w:cs="Arial"/>
          <w:b/>
          <w:snapToGrid w:val="0"/>
          <w:color w:val="0000FF"/>
          <w:sz w:val="32"/>
          <w:szCs w:val="32"/>
          <w:lang w:eastAsia="es-ES"/>
        </w:rPr>
      </w:pPr>
      <w:r w:rsidRPr="004B1267">
        <w:rPr>
          <w:rFonts w:ascii="Arial" w:eastAsia="Times New Roman" w:hAnsi="Arial" w:cs="Arial"/>
          <w:b/>
          <w:snapToGrid w:val="0"/>
          <w:color w:val="0000FF"/>
          <w:sz w:val="32"/>
          <w:szCs w:val="32"/>
          <w:bdr w:val="single" w:sz="4" w:space="0" w:color="auto"/>
          <w:lang w:eastAsia="es-ES"/>
        </w:rPr>
        <w:t>XXXI</w:t>
      </w:r>
      <w:r w:rsidR="00B72A78">
        <w:rPr>
          <w:rFonts w:ascii="Arial" w:eastAsia="Times New Roman" w:hAnsi="Arial" w:cs="Arial"/>
          <w:b/>
          <w:snapToGrid w:val="0"/>
          <w:color w:val="0000FF"/>
          <w:sz w:val="32"/>
          <w:szCs w:val="32"/>
          <w:bdr w:val="single" w:sz="4" w:space="0" w:color="auto"/>
          <w:lang w:eastAsia="es-ES"/>
        </w:rPr>
        <w:t>V</w:t>
      </w:r>
      <w:r w:rsidRPr="004B1267">
        <w:rPr>
          <w:rFonts w:ascii="Arial" w:eastAsia="Times New Roman" w:hAnsi="Arial" w:cs="Arial"/>
          <w:b/>
          <w:snapToGrid w:val="0"/>
          <w:color w:val="0000FF"/>
          <w:sz w:val="32"/>
          <w:szCs w:val="32"/>
          <w:bdr w:val="single" w:sz="4" w:space="0" w:color="auto"/>
          <w:lang w:eastAsia="es-ES"/>
        </w:rPr>
        <w:t xml:space="preserve"> EDICIÓN de los PREMIOS TIFLOS</w:t>
      </w:r>
    </w:p>
    <w:p w:rsidR="004B1267" w:rsidRPr="004B1267" w:rsidRDefault="004B1267" w:rsidP="004053EA">
      <w:pPr>
        <w:pStyle w:val="Prrafodelista"/>
        <w:widowControl w:val="0"/>
        <w:numPr>
          <w:ilvl w:val="0"/>
          <w:numId w:val="22"/>
        </w:numPr>
        <w:ind w:left="3544" w:hanging="425"/>
        <w:rPr>
          <w:rFonts w:ascii="Arial" w:hAnsi="Arial" w:cs="Arial"/>
          <w:b/>
          <w:bCs/>
          <w:snapToGrid w:val="0"/>
          <w:color w:val="0000FF"/>
          <w:sz w:val="32"/>
          <w:szCs w:val="32"/>
          <w:lang w:eastAsia="es-ES"/>
        </w:rPr>
      </w:pPr>
      <w:r w:rsidRPr="004B1267">
        <w:rPr>
          <w:rFonts w:ascii="Arial" w:hAnsi="Arial" w:cs="Arial"/>
          <w:b/>
          <w:bCs/>
          <w:snapToGrid w:val="0"/>
          <w:color w:val="0000FF"/>
          <w:sz w:val="32"/>
          <w:szCs w:val="32"/>
          <w:lang w:eastAsia="es-ES"/>
        </w:rPr>
        <w:t>XXX</w:t>
      </w:r>
      <w:r w:rsidR="00BD115A">
        <w:rPr>
          <w:rFonts w:ascii="Arial" w:hAnsi="Arial" w:cs="Arial"/>
          <w:b/>
          <w:bCs/>
          <w:snapToGrid w:val="0"/>
          <w:color w:val="0000FF"/>
          <w:sz w:val="32"/>
          <w:szCs w:val="32"/>
          <w:lang w:eastAsia="es-ES"/>
        </w:rPr>
        <w:t>IV</w:t>
      </w:r>
      <w:r w:rsidRPr="004B1267">
        <w:rPr>
          <w:rFonts w:ascii="Arial" w:hAnsi="Arial" w:cs="Arial"/>
          <w:b/>
          <w:bCs/>
          <w:snapToGrid w:val="0"/>
          <w:color w:val="0000FF"/>
          <w:sz w:val="32"/>
          <w:szCs w:val="32"/>
          <w:lang w:eastAsia="es-ES"/>
        </w:rPr>
        <w:t xml:space="preserve"> Premio de Poesía</w:t>
      </w:r>
    </w:p>
    <w:p w:rsidR="004B1267" w:rsidRPr="004B1267" w:rsidRDefault="004B1267" w:rsidP="004053EA">
      <w:pPr>
        <w:pStyle w:val="Ttulo3"/>
        <w:keepNext w:val="0"/>
        <w:keepLines w:val="0"/>
        <w:widowControl w:val="0"/>
        <w:numPr>
          <w:ilvl w:val="0"/>
          <w:numId w:val="22"/>
        </w:numPr>
        <w:spacing w:before="0"/>
        <w:ind w:left="3544" w:hanging="425"/>
        <w:rPr>
          <w:rFonts w:ascii="Arial" w:hAnsi="Arial" w:cs="Arial"/>
          <w:b/>
          <w:color w:val="0000FF"/>
          <w:sz w:val="32"/>
          <w:szCs w:val="32"/>
        </w:rPr>
      </w:pPr>
      <w:r w:rsidRPr="004B1267">
        <w:rPr>
          <w:rFonts w:ascii="Arial" w:hAnsi="Arial" w:cs="Arial"/>
          <w:b/>
          <w:color w:val="0000FF"/>
          <w:sz w:val="32"/>
          <w:szCs w:val="32"/>
        </w:rPr>
        <w:t>XXX</w:t>
      </w:r>
      <w:r w:rsidR="00BD115A">
        <w:rPr>
          <w:rFonts w:ascii="Arial" w:hAnsi="Arial" w:cs="Arial"/>
          <w:b/>
          <w:color w:val="0000FF"/>
          <w:sz w:val="32"/>
          <w:szCs w:val="32"/>
        </w:rPr>
        <w:t>I</w:t>
      </w:r>
      <w:r w:rsidRPr="004B1267">
        <w:rPr>
          <w:rFonts w:ascii="Arial" w:hAnsi="Arial" w:cs="Arial"/>
          <w:b/>
          <w:color w:val="0000FF"/>
          <w:sz w:val="32"/>
          <w:szCs w:val="32"/>
        </w:rPr>
        <w:t xml:space="preserve"> Premio de Cuento</w:t>
      </w:r>
    </w:p>
    <w:p w:rsidR="004B1267" w:rsidRPr="003075D6" w:rsidRDefault="004B1267" w:rsidP="004053EA">
      <w:pPr>
        <w:pStyle w:val="Prrafodelista"/>
        <w:widowControl w:val="0"/>
        <w:numPr>
          <w:ilvl w:val="0"/>
          <w:numId w:val="22"/>
        </w:numPr>
        <w:ind w:left="3544" w:hanging="425"/>
        <w:rPr>
          <w:rFonts w:ascii="Arial" w:hAnsi="Arial" w:cs="Arial"/>
          <w:b/>
          <w:bCs/>
          <w:snapToGrid w:val="0"/>
          <w:color w:val="0000FF"/>
          <w:sz w:val="32"/>
          <w:szCs w:val="32"/>
          <w:lang w:eastAsia="es-ES"/>
        </w:rPr>
      </w:pPr>
      <w:r w:rsidRPr="003075D6">
        <w:rPr>
          <w:rFonts w:ascii="Arial" w:hAnsi="Arial" w:cs="Arial"/>
          <w:b/>
          <w:bCs/>
          <w:snapToGrid w:val="0"/>
          <w:color w:val="0000FF"/>
          <w:sz w:val="32"/>
          <w:szCs w:val="32"/>
          <w:lang w:eastAsia="es-ES"/>
        </w:rPr>
        <w:t>XX</w:t>
      </w:r>
      <w:r>
        <w:rPr>
          <w:rFonts w:ascii="Arial" w:hAnsi="Arial" w:cs="Arial"/>
          <w:b/>
          <w:bCs/>
          <w:snapToGrid w:val="0"/>
          <w:color w:val="0000FF"/>
          <w:sz w:val="32"/>
          <w:szCs w:val="32"/>
          <w:lang w:eastAsia="es-ES"/>
        </w:rPr>
        <w:t>II</w:t>
      </w:r>
      <w:r w:rsidR="00BD115A">
        <w:rPr>
          <w:rFonts w:ascii="Arial" w:hAnsi="Arial" w:cs="Arial"/>
          <w:b/>
          <w:bCs/>
          <w:snapToGrid w:val="0"/>
          <w:color w:val="0000FF"/>
          <w:sz w:val="32"/>
          <w:szCs w:val="32"/>
          <w:lang w:eastAsia="es-ES"/>
        </w:rPr>
        <w:t>I</w:t>
      </w:r>
      <w:r w:rsidRPr="003075D6">
        <w:rPr>
          <w:rFonts w:ascii="Arial" w:hAnsi="Arial" w:cs="Arial"/>
          <w:b/>
          <w:bCs/>
          <w:snapToGrid w:val="0"/>
          <w:color w:val="0000FF"/>
          <w:sz w:val="32"/>
          <w:szCs w:val="32"/>
          <w:lang w:eastAsia="es-ES"/>
        </w:rPr>
        <w:t xml:space="preserve"> Premio de Novela</w:t>
      </w:r>
    </w:p>
    <w:p w:rsidR="004B1267" w:rsidRPr="003075D6" w:rsidRDefault="004B1267" w:rsidP="004053EA">
      <w:pPr>
        <w:pStyle w:val="Prrafodelista"/>
        <w:widowControl w:val="0"/>
        <w:numPr>
          <w:ilvl w:val="0"/>
          <w:numId w:val="22"/>
        </w:numPr>
        <w:spacing w:after="480"/>
        <w:ind w:left="3544" w:hanging="425"/>
        <w:contextualSpacing w:val="0"/>
        <w:rPr>
          <w:rFonts w:ascii="Arial" w:hAnsi="Arial" w:cs="Arial"/>
          <w:snapToGrid w:val="0"/>
          <w:sz w:val="32"/>
          <w:szCs w:val="32"/>
        </w:rPr>
      </w:pPr>
      <w:r w:rsidRPr="003075D6">
        <w:rPr>
          <w:rFonts w:ascii="Arial" w:hAnsi="Arial" w:cs="Arial"/>
          <w:b/>
          <w:bCs/>
          <w:snapToGrid w:val="0"/>
          <w:color w:val="0000FF"/>
          <w:sz w:val="32"/>
          <w:szCs w:val="32"/>
          <w:lang w:eastAsia="es-ES"/>
        </w:rPr>
        <w:t>XX</w:t>
      </w:r>
      <w:r>
        <w:rPr>
          <w:rFonts w:ascii="Arial" w:hAnsi="Arial" w:cs="Arial"/>
          <w:b/>
          <w:bCs/>
          <w:snapToGrid w:val="0"/>
          <w:color w:val="0000FF"/>
          <w:sz w:val="32"/>
          <w:szCs w:val="32"/>
          <w:lang w:eastAsia="es-ES"/>
        </w:rPr>
        <w:t>II</w:t>
      </w:r>
      <w:r w:rsidR="00BD115A">
        <w:rPr>
          <w:rFonts w:ascii="Arial" w:hAnsi="Arial" w:cs="Arial"/>
          <w:b/>
          <w:bCs/>
          <w:snapToGrid w:val="0"/>
          <w:color w:val="0000FF"/>
          <w:sz w:val="32"/>
          <w:szCs w:val="32"/>
          <w:lang w:eastAsia="es-ES"/>
        </w:rPr>
        <w:t>I</w:t>
      </w:r>
      <w:r w:rsidRPr="003075D6">
        <w:rPr>
          <w:rFonts w:ascii="Arial" w:hAnsi="Arial" w:cs="Arial"/>
          <w:b/>
          <w:bCs/>
          <w:snapToGrid w:val="0"/>
          <w:color w:val="0000FF"/>
          <w:sz w:val="32"/>
          <w:szCs w:val="32"/>
          <w:lang w:eastAsia="es-ES"/>
        </w:rPr>
        <w:t xml:space="preserve"> Premio de Periodismo</w:t>
      </w:r>
    </w:p>
    <w:p w:rsidR="00B72A78" w:rsidRPr="00C5473F" w:rsidRDefault="00B72A78" w:rsidP="004053EA">
      <w:pPr>
        <w:spacing w:after="240"/>
        <w:ind w:firstLine="708"/>
        <w:jc w:val="both"/>
        <w:rPr>
          <w:rFonts w:ascii="Arial" w:hAnsi="Arial" w:cs="Arial"/>
          <w:snapToGrid w:val="0"/>
        </w:rPr>
      </w:pPr>
      <w:r w:rsidRPr="00C5473F">
        <w:rPr>
          <w:rFonts w:ascii="Arial" w:hAnsi="Arial" w:cs="Arial"/>
          <w:snapToGrid w:val="0"/>
        </w:rPr>
        <w:t>Dentro de la acción social y cultural que promueve la ONCE, se encuentra la consecución de una mayor integración de las personas con discapacidad visual a través del arte, la cultura y la comunicación. Con este fin, la ONCE lleva años impulsando diversas actividades en los distintos campos y niveles de actuación artística e informativa que están dando como resultado un incremento de la participación de las personas con discapacidad visual. Asimismo, también va creciendo la sensibilización y el conocimiento de esta problemática por parte de dichos entornos culturales, artísticos e informativos.</w:t>
      </w:r>
    </w:p>
    <w:p w:rsidR="00B72A78" w:rsidRPr="00C5473F" w:rsidRDefault="00B72A78" w:rsidP="004053EA">
      <w:pPr>
        <w:spacing w:after="240"/>
        <w:ind w:firstLine="708"/>
        <w:jc w:val="both"/>
        <w:rPr>
          <w:rFonts w:ascii="Arial" w:hAnsi="Arial" w:cs="Arial"/>
          <w:snapToGrid w:val="0"/>
        </w:rPr>
      </w:pPr>
      <w:r w:rsidRPr="00C5473F">
        <w:rPr>
          <w:rFonts w:ascii="Arial" w:hAnsi="Arial" w:cs="Arial"/>
          <w:snapToGrid w:val="0"/>
        </w:rPr>
        <w:t>Por todo ello, la ONCE convoca por trigésim</w:t>
      </w:r>
      <w:r>
        <w:rPr>
          <w:rFonts w:ascii="Arial" w:hAnsi="Arial" w:cs="Arial"/>
          <w:snapToGrid w:val="0"/>
        </w:rPr>
        <w:t>a</w:t>
      </w:r>
      <w:r w:rsidRPr="00C5473F">
        <w:rPr>
          <w:rFonts w:ascii="Arial" w:hAnsi="Arial" w:cs="Arial"/>
          <w:snapToGrid w:val="0"/>
        </w:rPr>
        <w:t xml:space="preserve"> </w:t>
      </w:r>
      <w:r>
        <w:rPr>
          <w:rFonts w:ascii="Arial" w:hAnsi="Arial" w:cs="Arial"/>
          <w:snapToGrid w:val="0"/>
        </w:rPr>
        <w:t xml:space="preserve">cuarta </w:t>
      </w:r>
      <w:r w:rsidRPr="00C5473F">
        <w:rPr>
          <w:rFonts w:ascii="Arial" w:hAnsi="Arial" w:cs="Arial"/>
          <w:snapToGrid w:val="0"/>
        </w:rPr>
        <w:t>vez consecutiva los Premios TIFLOS: XXX</w:t>
      </w:r>
      <w:r>
        <w:rPr>
          <w:rFonts w:ascii="Arial" w:hAnsi="Arial" w:cs="Arial"/>
          <w:snapToGrid w:val="0"/>
        </w:rPr>
        <w:t>IV</w:t>
      </w:r>
      <w:r w:rsidRPr="00C5473F">
        <w:rPr>
          <w:rFonts w:ascii="Arial" w:hAnsi="Arial" w:cs="Arial"/>
          <w:snapToGrid w:val="0"/>
        </w:rPr>
        <w:t xml:space="preserve"> Premio de Poesía, XXX</w:t>
      </w:r>
      <w:r>
        <w:rPr>
          <w:rFonts w:ascii="Arial" w:hAnsi="Arial" w:cs="Arial"/>
          <w:snapToGrid w:val="0"/>
        </w:rPr>
        <w:t>I</w:t>
      </w:r>
      <w:r w:rsidRPr="00C5473F">
        <w:rPr>
          <w:rFonts w:ascii="Arial" w:hAnsi="Arial" w:cs="Arial"/>
          <w:snapToGrid w:val="0"/>
        </w:rPr>
        <w:t xml:space="preserve"> Premio de Cuento, XXII</w:t>
      </w:r>
      <w:r>
        <w:rPr>
          <w:rFonts w:ascii="Arial" w:hAnsi="Arial" w:cs="Arial"/>
          <w:snapToGrid w:val="0"/>
        </w:rPr>
        <w:t>I</w:t>
      </w:r>
      <w:r w:rsidRPr="00C5473F">
        <w:rPr>
          <w:rFonts w:ascii="Arial" w:hAnsi="Arial" w:cs="Arial"/>
          <w:snapToGrid w:val="0"/>
        </w:rPr>
        <w:t xml:space="preserve"> Premio de Novela y XXI</w:t>
      </w:r>
      <w:r>
        <w:rPr>
          <w:rFonts w:ascii="Arial" w:hAnsi="Arial" w:cs="Arial"/>
          <w:snapToGrid w:val="0"/>
        </w:rPr>
        <w:t>I</w:t>
      </w:r>
      <w:r w:rsidRPr="00C5473F">
        <w:rPr>
          <w:rFonts w:ascii="Arial" w:hAnsi="Arial" w:cs="Arial"/>
          <w:snapToGrid w:val="0"/>
        </w:rPr>
        <w:t>I Premio de Periodismo.</w:t>
      </w:r>
    </w:p>
    <w:p w:rsidR="00B72A78" w:rsidRPr="00C5473F" w:rsidRDefault="00B72A78" w:rsidP="004053EA">
      <w:pPr>
        <w:spacing w:after="480"/>
        <w:ind w:firstLine="709"/>
        <w:jc w:val="both"/>
        <w:rPr>
          <w:rFonts w:ascii="Arial" w:hAnsi="Arial" w:cs="Arial"/>
          <w:snapToGrid w:val="0"/>
        </w:rPr>
      </w:pPr>
      <w:r w:rsidRPr="00C5473F">
        <w:rPr>
          <w:rFonts w:ascii="Arial" w:hAnsi="Arial" w:cs="Arial"/>
          <w:snapToGrid w:val="0"/>
        </w:rPr>
        <w:t>Con esta convocatoria se desea fomentar, entre quienes tengan tales inquietudes, la creación literaria en lengua castellana, promocionando la escritura literaria entre las personas c</w:t>
      </w:r>
      <w:r>
        <w:rPr>
          <w:rFonts w:ascii="Arial" w:hAnsi="Arial" w:cs="Arial"/>
          <w:snapToGrid w:val="0"/>
        </w:rPr>
        <w:t>iegas</w:t>
      </w:r>
      <w:r w:rsidRPr="00C5473F">
        <w:rPr>
          <w:rFonts w:ascii="Arial" w:hAnsi="Arial" w:cs="Arial"/>
          <w:snapToGrid w:val="0"/>
        </w:rPr>
        <w:t xml:space="preserve"> o </w:t>
      </w:r>
      <w:r>
        <w:rPr>
          <w:rFonts w:ascii="Arial" w:hAnsi="Arial" w:cs="Arial"/>
          <w:snapToGrid w:val="0"/>
        </w:rPr>
        <w:t xml:space="preserve">con discapacidad </w:t>
      </w:r>
      <w:r w:rsidRPr="00C5473F">
        <w:rPr>
          <w:rFonts w:ascii="Arial" w:hAnsi="Arial" w:cs="Arial"/>
          <w:snapToGrid w:val="0"/>
        </w:rPr>
        <w:t>visual grave de cualquier país. Igualmente, se trata de sensibilizar a los medios de comunicación acerca de la importancia de su labor en lo que afecta a la supresión de barreras y a la necesaria inclusión de las personas con discapacidad en la sociedad.</w:t>
      </w:r>
    </w:p>
    <w:p w:rsidR="00B72A78" w:rsidRPr="00C5473F" w:rsidRDefault="00B72A78" w:rsidP="004053EA">
      <w:pPr>
        <w:pStyle w:val="Ttulo1"/>
        <w:tabs>
          <w:tab w:val="left" w:pos="567"/>
        </w:tabs>
        <w:spacing w:after="240"/>
        <w:jc w:val="center"/>
        <w:rPr>
          <w:rFonts w:cs="Arial"/>
          <w:bCs/>
          <w:szCs w:val="24"/>
        </w:rPr>
      </w:pPr>
      <w:bookmarkStart w:id="1" w:name="_Toc389811923"/>
      <w:bookmarkStart w:id="2" w:name="_Toc389812210"/>
      <w:bookmarkStart w:id="3" w:name="_Toc488235639"/>
      <w:r w:rsidRPr="00C5473F">
        <w:rPr>
          <w:rFonts w:cs="Arial"/>
          <w:szCs w:val="24"/>
        </w:rPr>
        <w:t>PREMIOS TIFLOS DE POESÍA, CUENTO Y NOVELA</w:t>
      </w:r>
      <w:bookmarkEnd w:id="1"/>
      <w:bookmarkEnd w:id="2"/>
      <w:bookmarkEnd w:id="3"/>
    </w:p>
    <w:p w:rsidR="00B72A78" w:rsidRPr="00C5473F" w:rsidRDefault="00B72A78" w:rsidP="00B72A78">
      <w:pPr>
        <w:spacing w:after="120"/>
        <w:ind w:left="720" w:hanging="720"/>
        <w:jc w:val="both"/>
        <w:rPr>
          <w:rFonts w:ascii="Arial" w:hAnsi="Arial" w:cs="Arial"/>
          <w:snapToGrid w:val="0"/>
        </w:rPr>
      </w:pPr>
      <w:r w:rsidRPr="00C5473F">
        <w:rPr>
          <w:rFonts w:ascii="Arial" w:hAnsi="Arial" w:cs="Arial"/>
          <w:snapToGrid w:val="0"/>
        </w:rPr>
        <w:t>1.</w:t>
      </w:r>
      <w:r w:rsidRPr="00C5473F">
        <w:rPr>
          <w:rFonts w:ascii="Arial" w:hAnsi="Arial" w:cs="Arial"/>
          <w:snapToGrid w:val="0"/>
        </w:rPr>
        <w:tab/>
        <w:t>Podrán concurrir los escritores de cualquier país, mayores de 18 años, siempre que presenten sus trabajos en lengua castellana.</w:t>
      </w:r>
    </w:p>
    <w:p w:rsidR="00B72A78" w:rsidRPr="00C5473F" w:rsidRDefault="00B72A78" w:rsidP="00B72A78">
      <w:pPr>
        <w:spacing w:after="120"/>
        <w:ind w:left="720" w:hanging="12"/>
        <w:jc w:val="both"/>
        <w:rPr>
          <w:rFonts w:ascii="Arial" w:hAnsi="Arial" w:cs="Arial"/>
          <w:snapToGrid w:val="0"/>
        </w:rPr>
      </w:pPr>
      <w:r w:rsidRPr="00C5473F">
        <w:rPr>
          <w:rFonts w:ascii="Arial" w:hAnsi="Arial" w:cs="Arial"/>
          <w:snapToGrid w:val="0"/>
        </w:rPr>
        <w:t xml:space="preserve">Aquellas personas </w:t>
      </w:r>
      <w:r>
        <w:rPr>
          <w:rFonts w:ascii="Arial" w:hAnsi="Arial" w:cs="Arial"/>
          <w:snapToGrid w:val="0"/>
        </w:rPr>
        <w:t xml:space="preserve">ciegas o </w:t>
      </w:r>
      <w:r w:rsidRPr="00C5473F">
        <w:rPr>
          <w:rFonts w:ascii="Arial" w:hAnsi="Arial" w:cs="Arial"/>
          <w:snapToGrid w:val="0"/>
        </w:rPr>
        <w:t>con discapacidad visual grave que quieran optar a los Premios Especiales relacionados en el punto</w:t>
      </w:r>
      <w:r w:rsidR="00247AD8">
        <w:rPr>
          <w:rFonts w:ascii="Arial" w:hAnsi="Arial" w:cs="Arial"/>
          <w:snapToGrid w:val="0"/>
        </w:rPr>
        <w:t xml:space="preserve"> </w:t>
      </w:r>
      <w:r w:rsidRPr="00C5473F">
        <w:rPr>
          <w:rFonts w:ascii="Arial" w:hAnsi="Arial" w:cs="Arial"/>
          <w:snapToGrid w:val="0"/>
        </w:rPr>
        <w:t>5, deben acreditar convenientemente esta circunstancia, según se establece en estas bases.</w:t>
      </w:r>
    </w:p>
    <w:p w:rsidR="00B72A78" w:rsidRPr="00C5473F" w:rsidRDefault="00B72A78" w:rsidP="004053EA">
      <w:pPr>
        <w:widowControl w:val="0"/>
        <w:spacing w:after="240"/>
        <w:ind w:left="720"/>
        <w:jc w:val="both"/>
        <w:rPr>
          <w:rFonts w:ascii="Arial" w:hAnsi="Arial" w:cs="Arial"/>
          <w:snapToGrid w:val="0"/>
        </w:rPr>
      </w:pPr>
      <w:r w:rsidRPr="00C5473F">
        <w:rPr>
          <w:rFonts w:ascii="Arial" w:hAnsi="Arial" w:cs="Arial"/>
          <w:snapToGrid w:val="0"/>
        </w:rPr>
        <w:t xml:space="preserve">Para que se considere que </w:t>
      </w:r>
      <w:r>
        <w:rPr>
          <w:rFonts w:ascii="Arial" w:hAnsi="Arial" w:cs="Arial"/>
          <w:snapToGrid w:val="0"/>
        </w:rPr>
        <w:t xml:space="preserve">una </w:t>
      </w:r>
      <w:r w:rsidRPr="00C5473F">
        <w:rPr>
          <w:rFonts w:ascii="Arial" w:hAnsi="Arial" w:cs="Arial"/>
          <w:snapToGrid w:val="0"/>
        </w:rPr>
        <w:t>persona</w:t>
      </w:r>
      <w:r>
        <w:rPr>
          <w:rFonts w:ascii="Arial" w:hAnsi="Arial" w:cs="Arial"/>
          <w:snapToGrid w:val="0"/>
        </w:rPr>
        <w:t xml:space="preserve"> es ciega o</w:t>
      </w:r>
      <w:r w:rsidRPr="00C5473F">
        <w:rPr>
          <w:rFonts w:ascii="Arial" w:hAnsi="Arial" w:cs="Arial"/>
          <w:snapToGrid w:val="0"/>
        </w:rPr>
        <w:t xml:space="preserve"> </w:t>
      </w:r>
      <w:r>
        <w:rPr>
          <w:rFonts w:ascii="Arial" w:hAnsi="Arial" w:cs="Arial"/>
          <w:snapToGrid w:val="0"/>
        </w:rPr>
        <w:t xml:space="preserve">que tiene </w:t>
      </w:r>
      <w:r w:rsidRPr="00C5473F">
        <w:rPr>
          <w:rFonts w:ascii="Arial" w:hAnsi="Arial" w:cs="Arial"/>
          <w:snapToGrid w:val="0"/>
        </w:rPr>
        <w:t>discapacidad visual grave, debe cumplir, al menos, una de las siguientes condiciones:</w:t>
      </w:r>
    </w:p>
    <w:p w:rsidR="00B72A78" w:rsidRPr="00C5473F" w:rsidRDefault="00B72A78" w:rsidP="00B72A78">
      <w:pPr>
        <w:widowControl w:val="0"/>
        <w:spacing w:after="120"/>
        <w:ind w:left="1440" w:hanging="720"/>
        <w:jc w:val="both"/>
        <w:rPr>
          <w:rFonts w:ascii="Arial" w:hAnsi="Arial" w:cs="Arial"/>
          <w:snapToGrid w:val="0"/>
        </w:rPr>
      </w:pPr>
      <w:r w:rsidRPr="00C5473F">
        <w:rPr>
          <w:rFonts w:ascii="Arial" w:hAnsi="Arial" w:cs="Arial"/>
          <w:snapToGrid w:val="0"/>
        </w:rPr>
        <w:t>a)</w:t>
      </w:r>
      <w:r w:rsidRPr="00C5473F">
        <w:rPr>
          <w:rFonts w:ascii="Arial" w:hAnsi="Arial" w:cs="Arial"/>
          <w:snapToGrid w:val="0"/>
        </w:rPr>
        <w:tab/>
        <w:t>Tener una agudeza visual en ambos ojos igual o inferior a 0,1, obtenida con la mejor corrección óptica posible.</w:t>
      </w:r>
    </w:p>
    <w:p w:rsidR="004053EA" w:rsidRDefault="00B72A78" w:rsidP="004053EA">
      <w:pPr>
        <w:widowControl w:val="0"/>
        <w:spacing w:after="240"/>
        <w:ind w:left="1440" w:hanging="720"/>
        <w:jc w:val="both"/>
        <w:rPr>
          <w:rFonts w:ascii="Arial" w:hAnsi="Arial" w:cs="Arial"/>
          <w:snapToGrid w:val="0"/>
        </w:rPr>
      </w:pPr>
      <w:r w:rsidRPr="00C5473F">
        <w:rPr>
          <w:rFonts w:ascii="Arial" w:hAnsi="Arial" w:cs="Arial"/>
          <w:snapToGrid w:val="0"/>
        </w:rPr>
        <w:lastRenderedPageBreak/>
        <w:t>b)</w:t>
      </w:r>
      <w:r w:rsidRPr="00C5473F">
        <w:rPr>
          <w:rFonts w:ascii="Arial" w:hAnsi="Arial" w:cs="Arial"/>
          <w:snapToGrid w:val="0"/>
        </w:rPr>
        <w:tab/>
        <w:t>Disponer de un campo visual en ambos ojos disminuido a 10 grados o menos.</w:t>
      </w:r>
    </w:p>
    <w:p w:rsidR="004053EA" w:rsidRDefault="00B72A78" w:rsidP="004053EA">
      <w:pPr>
        <w:pStyle w:val="Prrafodelista"/>
        <w:numPr>
          <w:ilvl w:val="0"/>
          <w:numId w:val="25"/>
        </w:numPr>
        <w:spacing w:after="240"/>
        <w:ind w:hanging="720"/>
        <w:contextualSpacing w:val="0"/>
        <w:jc w:val="both"/>
        <w:rPr>
          <w:rFonts w:ascii="Arial" w:hAnsi="Arial" w:cs="Arial"/>
        </w:rPr>
      </w:pPr>
      <w:r w:rsidRPr="00247AD8">
        <w:rPr>
          <w:rFonts w:ascii="Arial" w:hAnsi="Arial" w:cs="Arial"/>
        </w:rPr>
        <w:t xml:space="preserve">Los textos deben ser </w:t>
      </w:r>
      <w:r w:rsidRPr="00247AD8">
        <w:rPr>
          <w:rFonts w:ascii="Arial" w:hAnsi="Arial" w:cs="Arial"/>
          <w:b/>
        </w:rPr>
        <w:t>originales e inéditos</w:t>
      </w:r>
      <w:r w:rsidRPr="00247AD8">
        <w:rPr>
          <w:rFonts w:ascii="Arial" w:hAnsi="Arial" w:cs="Arial"/>
        </w:rPr>
        <w:t xml:space="preserve"> en su totalidad, es decir, </w:t>
      </w:r>
      <w:r w:rsidRPr="00247AD8">
        <w:rPr>
          <w:rFonts w:ascii="Arial" w:hAnsi="Arial" w:cs="Arial"/>
          <w:b/>
        </w:rPr>
        <w:t>no publicados y no premiados</w:t>
      </w:r>
      <w:r w:rsidRPr="00247AD8">
        <w:rPr>
          <w:rFonts w:ascii="Arial" w:hAnsi="Arial" w:cs="Arial"/>
        </w:rPr>
        <w:t xml:space="preserve"> en otros concursos, así como libres en su temática, estilo y tratamiento, y </w:t>
      </w:r>
      <w:r w:rsidRPr="00247AD8">
        <w:rPr>
          <w:rFonts w:ascii="Arial" w:hAnsi="Arial" w:cs="Arial"/>
          <w:b/>
        </w:rPr>
        <w:t>deben estar concluidos antes de la fecha de publicación de la presente convocatoria</w:t>
      </w:r>
      <w:r w:rsidRPr="00247AD8">
        <w:rPr>
          <w:rFonts w:ascii="Arial" w:hAnsi="Arial" w:cs="Arial"/>
        </w:rPr>
        <w:t xml:space="preserve"> (20 de mayo de 2020), circunstancias que los autores garantizarán de manera expresa con la firma de la declaración jurada incluida en la plica.</w:t>
      </w:r>
    </w:p>
    <w:p w:rsidR="00B72A78" w:rsidRPr="00247AD8" w:rsidRDefault="00B72A78" w:rsidP="004053EA">
      <w:pPr>
        <w:pStyle w:val="Prrafodelista"/>
        <w:numPr>
          <w:ilvl w:val="0"/>
          <w:numId w:val="25"/>
        </w:numPr>
        <w:spacing w:after="240"/>
        <w:ind w:hanging="720"/>
        <w:jc w:val="both"/>
        <w:rPr>
          <w:rFonts w:ascii="Arial" w:hAnsi="Arial" w:cs="Arial"/>
        </w:rPr>
      </w:pPr>
      <w:r w:rsidRPr="00247AD8">
        <w:rPr>
          <w:rFonts w:ascii="Arial" w:hAnsi="Arial" w:cs="Arial"/>
        </w:rPr>
        <w:t xml:space="preserve">Se considerarán “no premiados en otros concursos” los textos que, aun habiendo sido galardonados parcialmente o en su totalidad con otro premio, este haya sido rechazado por su autor y se lo haya comunicado a la entidad otorgadora de manera fehaciente. En este caso, cuando el autor presente la obra a los Premios TIFLOS, deberá poner de manifiesto esta circunstancia y acreditar que renunció al premio del otro concurso. </w:t>
      </w:r>
    </w:p>
    <w:p w:rsidR="00B72A78" w:rsidRPr="00C5473F" w:rsidRDefault="00B72A78" w:rsidP="004053EA">
      <w:pPr>
        <w:spacing w:after="240"/>
        <w:ind w:left="720" w:hanging="12"/>
        <w:jc w:val="both"/>
        <w:rPr>
          <w:rFonts w:ascii="Arial" w:hAnsi="Arial" w:cs="Arial"/>
        </w:rPr>
      </w:pPr>
      <w:r w:rsidRPr="00C5473F">
        <w:rPr>
          <w:rFonts w:ascii="Arial" w:hAnsi="Arial" w:cs="Arial"/>
        </w:rPr>
        <w:t>Si antes, simultáneamente o con posterioridad a su presentación en los Premios TIFLOS, el autor hubiese presentado la obra a otro concurso cuyo fallo todavía no conociera, en caso de obtener en aquel un premio antes de que se hiciera público el fallo de los Premios TIFLOS, deberá notificarlo urgentemente a la ONCE a través de un escrito firmado, al objeto de retirar el trabajo, pudiendo asimismo adelantar esta comunicación por teléfono o correo electrónico, salvo que notifique por escrito a la ONCE que ha renunciado a aquel premio conforme a lo dispuesto en este apartado.</w:t>
      </w:r>
    </w:p>
    <w:p w:rsidR="00B72A78" w:rsidRPr="00C5473F" w:rsidRDefault="00B72A78" w:rsidP="004053EA">
      <w:pPr>
        <w:pStyle w:val="Prrafodelista"/>
        <w:numPr>
          <w:ilvl w:val="0"/>
          <w:numId w:val="25"/>
        </w:numPr>
        <w:spacing w:after="240"/>
        <w:ind w:hanging="720"/>
        <w:contextualSpacing w:val="0"/>
        <w:jc w:val="both"/>
        <w:rPr>
          <w:rFonts w:ascii="Arial" w:hAnsi="Arial" w:cs="Arial"/>
        </w:rPr>
      </w:pPr>
      <w:r w:rsidRPr="00C5473F">
        <w:rPr>
          <w:rFonts w:ascii="Arial" w:hAnsi="Arial" w:cs="Arial"/>
        </w:rPr>
        <w:t>En todo caso, cualquier obra presentada a los Premios TIFLOS que resulte no ser obra original e inédita, no haya sido concluida antes de la fecha de la convocatoria, o haya sido premiada en otro concurso o certamen quedará automáticamente descalificada, y, de haber resultado premiada, la ONCE podrá retirarle el premio a su autor.</w:t>
      </w:r>
    </w:p>
    <w:p w:rsidR="00B72A78" w:rsidRPr="00247AD8" w:rsidRDefault="00B72A78" w:rsidP="00247AD8">
      <w:pPr>
        <w:pStyle w:val="Prrafodelista"/>
        <w:numPr>
          <w:ilvl w:val="0"/>
          <w:numId w:val="25"/>
        </w:numPr>
        <w:ind w:hanging="720"/>
        <w:jc w:val="both"/>
        <w:rPr>
          <w:rFonts w:ascii="Arial" w:hAnsi="Arial" w:cs="Arial"/>
        </w:rPr>
      </w:pPr>
      <w:r w:rsidRPr="00247AD8">
        <w:rPr>
          <w:rFonts w:ascii="Arial" w:hAnsi="Arial" w:cs="Arial"/>
        </w:rPr>
        <w:t xml:space="preserve">Se establecen los siguientes premios, no divisibles: </w:t>
      </w:r>
    </w:p>
    <w:p w:rsidR="00B72A78" w:rsidRPr="00C5473F" w:rsidRDefault="00B72A78" w:rsidP="00B72A78">
      <w:pPr>
        <w:numPr>
          <w:ilvl w:val="0"/>
          <w:numId w:val="12"/>
        </w:numPr>
        <w:spacing w:before="120" w:after="120"/>
        <w:ind w:left="1066" w:hanging="357"/>
        <w:jc w:val="both"/>
        <w:rPr>
          <w:rFonts w:ascii="Arial" w:hAnsi="Arial" w:cs="Arial"/>
          <w:snapToGrid w:val="0"/>
        </w:rPr>
      </w:pPr>
      <w:r w:rsidRPr="00C5473F">
        <w:rPr>
          <w:rFonts w:ascii="Arial" w:hAnsi="Arial" w:cs="Arial"/>
          <w:snapToGrid w:val="0"/>
        </w:rPr>
        <w:t xml:space="preserve">Premio TIFLOS de </w:t>
      </w:r>
      <w:r w:rsidRPr="00C5473F">
        <w:rPr>
          <w:rFonts w:ascii="Arial" w:hAnsi="Arial" w:cs="Arial"/>
          <w:b/>
          <w:bCs/>
          <w:snapToGrid w:val="0"/>
        </w:rPr>
        <w:t>Poesía:</w:t>
      </w:r>
      <w:r w:rsidRPr="00C5473F">
        <w:rPr>
          <w:rFonts w:ascii="Arial" w:hAnsi="Arial" w:cs="Arial"/>
          <w:snapToGrid w:val="0"/>
        </w:rPr>
        <w:t xml:space="preserve"> 10.000 euros, diploma y edición impresa por la Editorial Edhasa/Castalia.</w:t>
      </w:r>
    </w:p>
    <w:p w:rsidR="00B72A78" w:rsidRPr="00C5473F" w:rsidRDefault="00B72A78" w:rsidP="00B72A78">
      <w:pPr>
        <w:numPr>
          <w:ilvl w:val="0"/>
          <w:numId w:val="12"/>
        </w:numPr>
        <w:tabs>
          <w:tab w:val="num" w:pos="1701"/>
        </w:tabs>
        <w:spacing w:after="120"/>
        <w:ind w:left="1066" w:hanging="357"/>
        <w:jc w:val="both"/>
        <w:rPr>
          <w:rFonts w:ascii="Arial" w:hAnsi="Arial" w:cs="Arial"/>
          <w:snapToGrid w:val="0"/>
        </w:rPr>
      </w:pPr>
      <w:r w:rsidRPr="00C5473F">
        <w:rPr>
          <w:rFonts w:ascii="Arial" w:hAnsi="Arial" w:cs="Arial"/>
          <w:snapToGrid w:val="0"/>
        </w:rPr>
        <w:t xml:space="preserve">Premio TIFLOS de </w:t>
      </w:r>
      <w:r w:rsidRPr="00C5473F">
        <w:rPr>
          <w:rFonts w:ascii="Arial" w:hAnsi="Arial" w:cs="Arial"/>
          <w:b/>
          <w:bCs/>
          <w:snapToGrid w:val="0"/>
        </w:rPr>
        <w:t>Cuento:</w:t>
      </w:r>
      <w:r w:rsidRPr="00C5473F">
        <w:rPr>
          <w:rFonts w:ascii="Arial" w:hAnsi="Arial" w:cs="Arial"/>
          <w:snapToGrid w:val="0"/>
        </w:rPr>
        <w:t xml:space="preserve"> 10.000 euros, diploma y edición impresa por la Editorial Edhasa/Castalia.</w:t>
      </w:r>
    </w:p>
    <w:p w:rsidR="00B72A78" w:rsidRPr="00C5473F" w:rsidRDefault="00B72A78" w:rsidP="00B72A78">
      <w:pPr>
        <w:numPr>
          <w:ilvl w:val="0"/>
          <w:numId w:val="12"/>
        </w:numPr>
        <w:tabs>
          <w:tab w:val="num" w:pos="1701"/>
        </w:tabs>
        <w:spacing w:after="120"/>
        <w:ind w:left="1066" w:hanging="357"/>
        <w:jc w:val="both"/>
        <w:rPr>
          <w:rFonts w:ascii="Arial" w:hAnsi="Arial" w:cs="Arial"/>
          <w:snapToGrid w:val="0"/>
        </w:rPr>
      </w:pPr>
      <w:r w:rsidRPr="00C5473F">
        <w:rPr>
          <w:rFonts w:ascii="Arial" w:hAnsi="Arial" w:cs="Arial"/>
          <w:snapToGrid w:val="0"/>
        </w:rPr>
        <w:t xml:space="preserve">Premio TIFLOS de </w:t>
      </w:r>
      <w:r w:rsidRPr="00C5473F">
        <w:rPr>
          <w:rFonts w:ascii="Arial" w:hAnsi="Arial" w:cs="Arial"/>
          <w:b/>
          <w:bCs/>
          <w:snapToGrid w:val="0"/>
        </w:rPr>
        <w:t xml:space="preserve">Novela: </w:t>
      </w:r>
      <w:r w:rsidRPr="00C5473F">
        <w:rPr>
          <w:rFonts w:ascii="Arial" w:hAnsi="Arial" w:cs="Arial"/>
          <w:snapToGrid w:val="0"/>
        </w:rPr>
        <w:t>17.000 euros, diploma y edición impresa por la Editorial Edhasa/Castalia.</w:t>
      </w:r>
    </w:p>
    <w:p w:rsidR="00B72A78" w:rsidRPr="00C5473F" w:rsidRDefault="00B72A78" w:rsidP="004053EA">
      <w:pPr>
        <w:pStyle w:val="Textodebloque"/>
        <w:widowControl/>
        <w:tabs>
          <w:tab w:val="num" w:pos="1701"/>
        </w:tabs>
        <w:spacing w:after="240"/>
        <w:ind w:left="709" w:right="45"/>
      </w:pPr>
      <w:r w:rsidRPr="00C5473F">
        <w:t xml:space="preserve">Asimismo, sin ser acumulativos, los escritores </w:t>
      </w:r>
      <w:r>
        <w:t>ciegos o con</w:t>
      </w:r>
      <w:r w:rsidRPr="00C5473F">
        <w:t xml:space="preserve"> discapacidad visual grave acreditada podrán obtener los siguientes premios, no divisibles: </w:t>
      </w:r>
    </w:p>
    <w:p w:rsidR="00B72A78" w:rsidRPr="00C5473F" w:rsidRDefault="00B72A78" w:rsidP="00B72A78">
      <w:pPr>
        <w:pStyle w:val="Textodebloque"/>
        <w:widowControl/>
        <w:numPr>
          <w:ilvl w:val="0"/>
          <w:numId w:val="12"/>
        </w:numPr>
        <w:tabs>
          <w:tab w:val="num" w:pos="1701"/>
        </w:tabs>
        <w:spacing w:after="120"/>
        <w:ind w:left="1066" w:right="45" w:hanging="357"/>
      </w:pPr>
      <w:r w:rsidRPr="00C5473F">
        <w:rPr>
          <w:b/>
        </w:rPr>
        <w:t>Premio Especial</w:t>
      </w:r>
      <w:r w:rsidRPr="00C5473F">
        <w:t xml:space="preserve"> de Poesía, de Cuento y de Novela: 5.000 euros y diploma para cada género.</w:t>
      </w:r>
    </w:p>
    <w:p w:rsidR="00B72A78" w:rsidRPr="00C5473F" w:rsidRDefault="00B72A78" w:rsidP="004053EA">
      <w:pPr>
        <w:numPr>
          <w:ilvl w:val="0"/>
          <w:numId w:val="12"/>
        </w:numPr>
        <w:tabs>
          <w:tab w:val="num" w:pos="1701"/>
        </w:tabs>
        <w:spacing w:after="240"/>
        <w:ind w:left="1066" w:right="45" w:hanging="357"/>
        <w:jc w:val="both"/>
        <w:rPr>
          <w:rFonts w:ascii="Arial" w:hAnsi="Arial" w:cs="Arial"/>
          <w:snapToGrid w:val="0"/>
        </w:rPr>
      </w:pPr>
      <w:r w:rsidRPr="00C5473F">
        <w:rPr>
          <w:rFonts w:ascii="Arial" w:hAnsi="Arial" w:cs="Arial"/>
          <w:b/>
          <w:bCs/>
          <w:snapToGrid w:val="0"/>
        </w:rPr>
        <w:t>Accésit</w:t>
      </w:r>
      <w:r w:rsidRPr="00C5473F">
        <w:rPr>
          <w:rFonts w:ascii="Arial" w:hAnsi="Arial" w:cs="Arial"/>
          <w:bCs/>
          <w:snapToGrid w:val="0"/>
        </w:rPr>
        <w:t xml:space="preserve">, cuando la calidad de la obra lo justifique y a propuesta del jurado, para un único trabajo de entre todos los presentados por </w:t>
      </w:r>
      <w:r w:rsidRPr="00C5473F">
        <w:rPr>
          <w:rFonts w:ascii="Arial" w:hAnsi="Arial" w:cs="Arial"/>
          <w:bCs/>
          <w:snapToGrid w:val="0"/>
        </w:rPr>
        <w:lastRenderedPageBreak/>
        <w:t xml:space="preserve">escritores </w:t>
      </w:r>
      <w:r>
        <w:rPr>
          <w:rFonts w:ascii="Arial" w:hAnsi="Arial" w:cs="Arial"/>
          <w:bCs/>
          <w:snapToGrid w:val="0"/>
        </w:rPr>
        <w:t xml:space="preserve">ciegos o </w:t>
      </w:r>
      <w:r w:rsidRPr="00C5473F">
        <w:rPr>
          <w:rFonts w:ascii="Arial" w:hAnsi="Arial" w:cs="Arial"/>
          <w:bCs/>
          <w:snapToGrid w:val="0"/>
        </w:rPr>
        <w:t>con discapacidad visual grave:</w:t>
      </w:r>
      <w:r w:rsidRPr="00C5473F">
        <w:rPr>
          <w:rFonts w:ascii="Arial" w:hAnsi="Arial" w:cs="Arial"/>
          <w:snapToGrid w:val="0"/>
        </w:rPr>
        <w:t xml:space="preserve"> 2.500 euros y diploma.</w:t>
      </w:r>
    </w:p>
    <w:p w:rsidR="00B72A78" w:rsidRPr="00106CD4" w:rsidRDefault="00B72A78" w:rsidP="004053EA">
      <w:pPr>
        <w:pStyle w:val="Prrafodelista"/>
        <w:numPr>
          <w:ilvl w:val="0"/>
          <w:numId w:val="25"/>
        </w:numPr>
        <w:spacing w:after="240"/>
        <w:ind w:hanging="720"/>
        <w:contextualSpacing w:val="0"/>
        <w:jc w:val="both"/>
        <w:rPr>
          <w:rFonts w:ascii="Arial" w:hAnsi="Arial" w:cs="Arial"/>
        </w:rPr>
      </w:pPr>
      <w:r w:rsidRPr="00106CD4">
        <w:rPr>
          <w:rFonts w:ascii="Arial" w:hAnsi="Arial" w:cs="Arial"/>
        </w:rPr>
        <w:t xml:space="preserve">Los ganadores no podrán optar a este premio en el mismo género hasta que no hayan transcurrido dos convocatorias desde aquella en la que resultaron galardonados. </w:t>
      </w:r>
    </w:p>
    <w:p w:rsidR="00B72A78" w:rsidRPr="00106CD4" w:rsidRDefault="00B72A78" w:rsidP="004053EA">
      <w:pPr>
        <w:pStyle w:val="Prrafodelista"/>
        <w:numPr>
          <w:ilvl w:val="0"/>
          <w:numId w:val="25"/>
        </w:numPr>
        <w:spacing w:after="240"/>
        <w:ind w:hanging="720"/>
        <w:contextualSpacing w:val="0"/>
        <w:jc w:val="both"/>
        <w:rPr>
          <w:rFonts w:ascii="Arial" w:hAnsi="Arial" w:cs="Arial"/>
        </w:rPr>
      </w:pPr>
      <w:r w:rsidRPr="00106CD4">
        <w:rPr>
          <w:rFonts w:ascii="Arial" w:hAnsi="Arial" w:cs="Arial"/>
        </w:rPr>
        <w:t>La ONCE se compromete a divulgar gratuitamente la información de los Premios en las publicaciones que edita.</w:t>
      </w:r>
    </w:p>
    <w:p w:rsidR="00B72A78" w:rsidRPr="00106CD4" w:rsidRDefault="00B72A78" w:rsidP="004053EA">
      <w:pPr>
        <w:pStyle w:val="Prrafodelista"/>
        <w:numPr>
          <w:ilvl w:val="0"/>
          <w:numId w:val="25"/>
        </w:numPr>
        <w:spacing w:after="240"/>
        <w:ind w:hanging="720"/>
        <w:contextualSpacing w:val="0"/>
        <w:jc w:val="both"/>
        <w:rPr>
          <w:rFonts w:ascii="Arial" w:hAnsi="Arial" w:cs="Arial"/>
        </w:rPr>
      </w:pPr>
      <w:r w:rsidRPr="00106CD4">
        <w:rPr>
          <w:rFonts w:ascii="Arial" w:hAnsi="Arial" w:cs="Arial"/>
        </w:rPr>
        <w:t>Los premios estarán sujetos a la legislación fiscal que les sea aplicable.</w:t>
      </w:r>
    </w:p>
    <w:p w:rsidR="00B72A78" w:rsidRPr="00106CD4" w:rsidRDefault="00B72A78" w:rsidP="004053EA">
      <w:pPr>
        <w:pStyle w:val="Prrafodelista"/>
        <w:numPr>
          <w:ilvl w:val="0"/>
          <w:numId w:val="25"/>
        </w:numPr>
        <w:spacing w:after="240"/>
        <w:ind w:hanging="720"/>
        <w:contextualSpacing w:val="0"/>
        <w:jc w:val="both"/>
        <w:rPr>
          <w:rFonts w:ascii="Arial" w:hAnsi="Arial" w:cs="Arial"/>
        </w:rPr>
      </w:pPr>
      <w:r w:rsidRPr="00106CD4">
        <w:rPr>
          <w:rFonts w:ascii="Arial" w:hAnsi="Arial" w:cs="Arial"/>
        </w:rPr>
        <w:t>Los trabajos han de ir firmados bajo seudónimo y acompañados de plica. Podrán presentarse impresos, en soporte electrónico o en braille. Tendrán una extensión de entre 500 y 1.000 versos, (500 y 1.000 líneas en poesía en prosa), para el género de poesía, de entre 90 y 120 páginas (180 y 240 en braille) para el género de cuento −entendido como colección de cuentos− y de entre 175 y 300 páginas (350 y 600 en braille) para el género de novela.</w:t>
      </w:r>
    </w:p>
    <w:p w:rsidR="004053EA" w:rsidRDefault="00B72A78" w:rsidP="004053EA">
      <w:pPr>
        <w:spacing w:after="120"/>
        <w:ind w:left="720" w:hanging="12"/>
        <w:jc w:val="both"/>
        <w:rPr>
          <w:rFonts w:ascii="Arial" w:hAnsi="Arial" w:cs="Arial"/>
        </w:rPr>
      </w:pPr>
      <w:r w:rsidRPr="00C5473F">
        <w:rPr>
          <w:rFonts w:ascii="Arial" w:hAnsi="Arial" w:cs="Arial"/>
        </w:rPr>
        <w:t>Las hojas impresas y los archivos electrónicos tendrán un tamaño DINA4. El texto irá a doble espacio y con 3 cm de margen a izquierda, derecha, arriba y abajo; en una fuente Arial de 12 puntos y con un máximo de 24 líneas por hoja. Los trabajos impresos para su envío por correo estándar podrán presentarse a una o a doble cara. El texto de las hojas braille tendrá un máximo de 38 caracteres por línea, hasta un máximo de 29 líneas por hoja.</w:t>
      </w:r>
    </w:p>
    <w:p w:rsidR="004053EA" w:rsidRDefault="00B72A78" w:rsidP="004053EA">
      <w:pPr>
        <w:pStyle w:val="Prrafodelista"/>
        <w:numPr>
          <w:ilvl w:val="0"/>
          <w:numId w:val="25"/>
        </w:numPr>
        <w:spacing w:after="120"/>
        <w:ind w:hanging="720"/>
        <w:contextualSpacing w:val="0"/>
        <w:jc w:val="both"/>
        <w:rPr>
          <w:rFonts w:ascii="Arial" w:hAnsi="Arial" w:cs="Arial"/>
        </w:rPr>
      </w:pPr>
      <w:r w:rsidRPr="00106CD4">
        <w:rPr>
          <w:rFonts w:ascii="Arial" w:hAnsi="Arial" w:cs="Arial"/>
        </w:rPr>
        <w:t xml:space="preserve">Si el trabajo se envía por correo estándar, se podrá remitir un solo ejemplar en formato impreso convencional o en braille, ambos acompañados de la plica correspondiente. Si se remiten en un soporte electrónico (CD grabable, memoria USB, etc.), este incluirá los archivos </w:t>
      </w:r>
      <w:r w:rsidR="004B0FEC">
        <w:rPr>
          <w:rFonts w:ascii="Arial" w:hAnsi="Arial" w:cs="Arial"/>
        </w:rPr>
        <w:t xml:space="preserve">que se indican en el punto </w:t>
      </w:r>
      <w:r w:rsidRPr="00106CD4">
        <w:rPr>
          <w:rFonts w:ascii="Arial" w:hAnsi="Arial" w:cs="Arial"/>
        </w:rPr>
        <w:t>12. Si, por cuestiones técnicas, el soporte resulta ilegible, la obra en cuestión se considerará fuera de concurso.</w:t>
      </w:r>
    </w:p>
    <w:p w:rsidR="004053EA" w:rsidRDefault="00B72A78" w:rsidP="004053EA">
      <w:pPr>
        <w:pStyle w:val="Prrafodelista"/>
        <w:numPr>
          <w:ilvl w:val="0"/>
          <w:numId w:val="25"/>
        </w:numPr>
        <w:spacing w:after="120"/>
        <w:ind w:hanging="720"/>
        <w:contextualSpacing w:val="0"/>
        <w:jc w:val="both"/>
        <w:rPr>
          <w:rFonts w:ascii="Arial" w:hAnsi="Arial" w:cs="Arial"/>
        </w:rPr>
      </w:pPr>
      <w:r w:rsidRPr="00106CD4">
        <w:rPr>
          <w:rFonts w:ascii="Arial" w:hAnsi="Arial" w:cs="Arial"/>
        </w:rPr>
        <w:t>La plica, bien en papel, bien en archivo electrónico, se hará a partir del formulario Word creado al efecto</w:t>
      </w:r>
      <w:r w:rsidR="00106CD4">
        <w:rPr>
          <w:rFonts w:ascii="Arial" w:hAnsi="Arial" w:cs="Arial"/>
        </w:rPr>
        <w:t xml:space="preserve"> </w:t>
      </w:r>
      <w:r w:rsidRPr="00106CD4">
        <w:rPr>
          <w:rFonts w:ascii="Arial" w:hAnsi="Arial" w:cs="Arial"/>
        </w:rPr>
        <w:t>y estará disponible para su descarga en la página web de la ONCE en la que se publica la convocatoria de este concurso. La plica debe incluir una copia de su DNI, NIE o pasaporte. Las personas ciegas o con discapacidad visual grave deben incluir, además, una copia del documento que acredite el cumplimiento de este requisito, como, por ejemplo, el carnet de afiliación a la ONCE. La plica incluye una declaración jurada y un documento de consentimiento para el tratamiento de los datos personales que deberá ir fechada y firmada por el autor. Para su remisión por correo electrónico, el autor deberá imprimir, firmar y escanear la plica en formato PDF, o bien insertar su firma electrónica o una firma digitalizada como imagen en el lugar correspondiente del documento Word.</w:t>
      </w:r>
    </w:p>
    <w:p w:rsidR="004053EA" w:rsidRDefault="00B72A78" w:rsidP="004053EA">
      <w:pPr>
        <w:spacing w:after="120"/>
        <w:ind w:left="720" w:hanging="12"/>
        <w:jc w:val="both"/>
        <w:rPr>
          <w:rFonts w:ascii="Arial" w:hAnsi="Arial" w:cs="Arial"/>
        </w:rPr>
      </w:pPr>
      <w:r w:rsidRPr="00C5473F">
        <w:rPr>
          <w:rFonts w:ascii="Arial" w:hAnsi="Arial" w:cs="Arial"/>
        </w:rPr>
        <w:t xml:space="preserve">La documentación identificativa requerida se incluirá en la plica como imágenes insertadas al final del documento si se envía en formato electrónico, o como fotocopias adjuntas a la plica si esta se envía por </w:t>
      </w:r>
      <w:r w:rsidRPr="00C5473F">
        <w:rPr>
          <w:rFonts w:ascii="Arial" w:hAnsi="Arial" w:cs="Arial"/>
        </w:rPr>
        <w:lastRenderedPageBreak/>
        <w:t xml:space="preserve">correo estándar. La Organización se reserva el derecho a comprobar con la documentación original la concurrencia de la condición de </w:t>
      </w:r>
      <w:r>
        <w:rPr>
          <w:rFonts w:ascii="Arial" w:hAnsi="Arial" w:cs="Arial"/>
        </w:rPr>
        <w:t xml:space="preserve">ciego o </w:t>
      </w:r>
      <w:r w:rsidRPr="00C5473F">
        <w:rPr>
          <w:rFonts w:ascii="Arial" w:hAnsi="Arial" w:cs="Arial"/>
        </w:rPr>
        <w:t>discapacitado visual grave del concursante. La falsedad de cualquier dato aportado en la documentación relacionada anteriormente, determinará la eliminación del concursante.</w:t>
      </w:r>
    </w:p>
    <w:p w:rsidR="004053EA" w:rsidRDefault="00B72A78" w:rsidP="004053EA">
      <w:pPr>
        <w:pStyle w:val="Sangra3detindependiente"/>
        <w:numPr>
          <w:ilvl w:val="0"/>
          <w:numId w:val="25"/>
        </w:numPr>
        <w:tabs>
          <w:tab w:val="left" w:pos="8460"/>
        </w:tabs>
        <w:ind w:right="44" w:hanging="720"/>
        <w:jc w:val="both"/>
        <w:rPr>
          <w:rFonts w:ascii="Arial" w:hAnsi="Arial" w:cs="Arial"/>
          <w:sz w:val="24"/>
          <w:szCs w:val="24"/>
        </w:rPr>
      </w:pPr>
      <w:r w:rsidRPr="00C5473F">
        <w:rPr>
          <w:rFonts w:ascii="Arial" w:hAnsi="Arial" w:cs="Arial"/>
          <w:sz w:val="24"/>
          <w:szCs w:val="24"/>
        </w:rPr>
        <w:t xml:space="preserve">Si la obra se remite por correo electrónico, se enviarán dos mensajes a </w:t>
      </w:r>
      <w:hyperlink r:id="rId9" w:history="1">
        <w:r w:rsidRPr="00C5473F">
          <w:rPr>
            <w:rStyle w:val="Hipervnculo"/>
            <w:rFonts w:ascii="Arial" w:hAnsi="Arial" w:cs="Arial"/>
            <w:sz w:val="24"/>
            <w:szCs w:val="24"/>
          </w:rPr>
          <w:t>tiflosnovela@once.es</w:t>
        </w:r>
      </w:hyperlink>
      <w:r w:rsidRPr="00C5473F">
        <w:rPr>
          <w:rFonts w:ascii="Arial" w:hAnsi="Arial" w:cs="Arial"/>
          <w:sz w:val="24"/>
          <w:szCs w:val="24"/>
        </w:rPr>
        <w:t xml:space="preserve">, </w:t>
      </w:r>
      <w:hyperlink r:id="rId10" w:history="1">
        <w:r w:rsidRPr="00C5473F">
          <w:rPr>
            <w:rStyle w:val="Hipervnculo"/>
            <w:rFonts w:ascii="Arial" w:hAnsi="Arial" w:cs="Arial"/>
            <w:sz w:val="24"/>
            <w:szCs w:val="24"/>
          </w:rPr>
          <w:t>tifloscuento@once.es</w:t>
        </w:r>
      </w:hyperlink>
      <w:r w:rsidRPr="00C5473F">
        <w:rPr>
          <w:rFonts w:ascii="Arial" w:hAnsi="Arial" w:cs="Arial"/>
          <w:sz w:val="24"/>
          <w:szCs w:val="24"/>
        </w:rPr>
        <w:t xml:space="preserve"> o </w:t>
      </w:r>
      <w:hyperlink r:id="rId11" w:history="1">
        <w:r w:rsidRPr="00C5473F">
          <w:rPr>
            <w:rStyle w:val="Hipervnculo"/>
            <w:rFonts w:ascii="Arial" w:hAnsi="Arial" w:cs="Arial"/>
            <w:sz w:val="24"/>
            <w:szCs w:val="24"/>
          </w:rPr>
          <w:t>tiflospoesia@once.es</w:t>
        </w:r>
      </w:hyperlink>
      <w:r w:rsidRPr="00C5473F">
        <w:rPr>
          <w:rFonts w:ascii="Arial" w:hAnsi="Arial" w:cs="Arial"/>
          <w:sz w:val="24"/>
          <w:szCs w:val="24"/>
        </w:rPr>
        <w:t>, dependiendo del género del premio al que se opte: novela, cuento o poesía, respectivamente.</w:t>
      </w:r>
    </w:p>
    <w:p w:rsidR="004053EA" w:rsidRDefault="00B72A78" w:rsidP="004053EA">
      <w:pPr>
        <w:pStyle w:val="Sangra3detindependiente"/>
        <w:tabs>
          <w:tab w:val="num" w:pos="1701"/>
          <w:tab w:val="left" w:pos="8460"/>
        </w:tabs>
        <w:ind w:left="709" w:right="44"/>
        <w:jc w:val="both"/>
        <w:rPr>
          <w:rFonts w:ascii="Arial" w:hAnsi="Arial" w:cs="Arial"/>
          <w:sz w:val="24"/>
          <w:szCs w:val="24"/>
        </w:rPr>
      </w:pPr>
      <w:r w:rsidRPr="00C5473F">
        <w:rPr>
          <w:rFonts w:ascii="Arial" w:hAnsi="Arial" w:cs="Arial"/>
          <w:sz w:val="24"/>
          <w:szCs w:val="24"/>
        </w:rPr>
        <w:t>Un primer correo conteniendo la obra a concurso incluirá en el asunto el texto “Premios literarios TIFLOS” seguido del género al que se concurre, y como anexo un archivo PDF o Microsoft Word con la obra según la extensión y dime</w:t>
      </w:r>
      <w:r w:rsidR="0040796C">
        <w:rPr>
          <w:rFonts w:ascii="Arial" w:hAnsi="Arial" w:cs="Arial"/>
          <w:sz w:val="24"/>
          <w:szCs w:val="24"/>
        </w:rPr>
        <w:t xml:space="preserve">nsiones recogidas en el punto </w:t>
      </w:r>
      <w:r w:rsidRPr="00C5473F">
        <w:rPr>
          <w:rFonts w:ascii="Arial" w:hAnsi="Arial" w:cs="Arial"/>
          <w:sz w:val="24"/>
          <w:szCs w:val="24"/>
        </w:rPr>
        <w:t>9. El nombre del archivo seguirá el formato Año_Seudónimo_Título.ext (por ejemplo, 20</w:t>
      </w:r>
      <w:r>
        <w:rPr>
          <w:rFonts w:ascii="Arial" w:hAnsi="Arial" w:cs="Arial"/>
          <w:sz w:val="24"/>
          <w:szCs w:val="24"/>
        </w:rPr>
        <w:t>20</w:t>
      </w:r>
      <w:r w:rsidRPr="00C5473F">
        <w:rPr>
          <w:rFonts w:ascii="Arial" w:hAnsi="Arial" w:cs="Arial"/>
          <w:sz w:val="24"/>
          <w:szCs w:val="24"/>
        </w:rPr>
        <w:t>_MancoDeLepanto_ElQuijote.pdf).</w:t>
      </w:r>
    </w:p>
    <w:p w:rsidR="004053EA" w:rsidRDefault="00B72A78" w:rsidP="004053EA">
      <w:pPr>
        <w:pStyle w:val="Sangra3detindependiente"/>
        <w:tabs>
          <w:tab w:val="num" w:pos="1701"/>
          <w:tab w:val="left" w:pos="8460"/>
        </w:tabs>
        <w:ind w:left="709" w:right="44"/>
        <w:jc w:val="both"/>
        <w:rPr>
          <w:rFonts w:ascii="Arial" w:hAnsi="Arial" w:cs="Arial"/>
          <w:sz w:val="24"/>
          <w:szCs w:val="24"/>
        </w:rPr>
      </w:pPr>
      <w:r w:rsidRPr="00C5473F">
        <w:rPr>
          <w:rFonts w:ascii="Arial" w:hAnsi="Arial" w:cs="Arial"/>
          <w:sz w:val="24"/>
          <w:szCs w:val="24"/>
        </w:rPr>
        <w:t>Un segundo correo incluirá en el asunto el texto “PLICA Premios Literarios TIFLOS” y el género al que concurre, y como anexo el archivo Word o PDF de la plica, cuyo nombre original se modificará siguiendo el formato Año_Seudónimo_PLICA.ext (por ejemplo, 20</w:t>
      </w:r>
      <w:r>
        <w:rPr>
          <w:rFonts w:ascii="Arial" w:hAnsi="Arial" w:cs="Arial"/>
          <w:sz w:val="24"/>
          <w:szCs w:val="24"/>
        </w:rPr>
        <w:t>20</w:t>
      </w:r>
      <w:r w:rsidRPr="00C5473F">
        <w:rPr>
          <w:rFonts w:ascii="Arial" w:hAnsi="Arial" w:cs="Arial"/>
          <w:sz w:val="24"/>
          <w:szCs w:val="24"/>
        </w:rPr>
        <w:t>_MancoDeLepanto_PLICA.doc). Si el escritor es una persona</w:t>
      </w:r>
      <w:r>
        <w:rPr>
          <w:rFonts w:ascii="Arial" w:hAnsi="Arial" w:cs="Arial"/>
          <w:sz w:val="24"/>
          <w:szCs w:val="24"/>
        </w:rPr>
        <w:t xml:space="preserve"> ciega o</w:t>
      </w:r>
      <w:r w:rsidRPr="00C5473F">
        <w:rPr>
          <w:rFonts w:ascii="Arial" w:hAnsi="Arial" w:cs="Arial"/>
          <w:sz w:val="24"/>
          <w:szCs w:val="24"/>
        </w:rPr>
        <w:t xml:space="preserve"> con discapacidad visual grave, seguirá el formato Año_Seudónim</w:t>
      </w:r>
      <w:r>
        <w:rPr>
          <w:rFonts w:ascii="Arial" w:hAnsi="Arial" w:cs="Arial"/>
          <w:sz w:val="24"/>
          <w:szCs w:val="24"/>
        </w:rPr>
        <w:t>o_PLICA-DV.ext (por ejemplo, 2020</w:t>
      </w:r>
      <w:r w:rsidRPr="00C5473F">
        <w:rPr>
          <w:rFonts w:ascii="Arial" w:hAnsi="Arial" w:cs="Arial"/>
          <w:sz w:val="24"/>
          <w:szCs w:val="24"/>
        </w:rPr>
        <w:t>_MancoDeLepanto_PLICA-DV.doc) y hará mención también de esta circunstancia en el cuerpo del correo.</w:t>
      </w:r>
    </w:p>
    <w:p w:rsidR="004053EA" w:rsidRDefault="004053EA" w:rsidP="004053EA">
      <w:pPr>
        <w:spacing w:after="120"/>
        <w:ind w:left="708" w:hanging="708"/>
        <w:jc w:val="both"/>
        <w:rPr>
          <w:rFonts w:ascii="Arial" w:hAnsi="Arial" w:cs="Arial"/>
        </w:rPr>
      </w:pPr>
      <w:r>
        <w:rPr>
          <w:rFonts w:ascii="Arial" w:hAnsi="Arial" w:cs="Arial"/>
        </w:rPr>
        <w:t>13.</w:t>
      </w:r>
      <w:r w:rsidR="00B72A78" w:rsidRPr="00C5473F">
        <w:rPr>
          <w:rFonts w:ascii="Arial" w:hAnsi="Arial" w:cs="Arial"/>
        </w:rPr>
        <w:tab/>
        <w:t xml:space="preserve">Si el envío se realiza por correo estándar, las obras se remitirán debidamente encuadernadas y protegidas a la </w:t>
      </w:r>
      <w:r w:rsidR="00B72A78" w:rsidRPr="00C5473F">
        <w:rPr>
          <w:rFonts w:ascii="Arial" w:hAnsi="Arial" w:cs="Arial"/>
          <w:b/>
          <w:snapToGrid w:val="0"/>
        </w:rPr>
        <w:t>Dirección General de la ONCE (Dirección de Promoción Cultural, Atención al Mayor, Juventud, Ocio y Deporte), calle del Prado, 24; 28014 Madrid (España)</w:t>
      </w:r>
      <w:r w:rsidR="00B72A78" w:rsidRPr="00C5473F">
        <w:rPr>
          <w:rFonts w:ascii="Arial" w:hAnsi="Arial" w:cs="Arial"/>
        </w:rPr>
        <w:t xml:space="preserve">. Figurará, además, en el exterior del sobre el texto “Premios Literarios TIFLOS” y el género al que se concurre. En su interior se incluirán la obra y, en un sobre cerrado, la plica impresa a partir del archivo Word descargable. En el exterior del sobre de la plica figurará el mismo seudónimo y el título del trabajo presentado, así como el género (poesía, cuento, novela) al que se opta y, si lo fuera, su condición de persona </w:t>
      </w:r>
      <w:r w:rsidR="00B72A78">
        <w:rPr>
          <w:rFonts w:ascii="Arial" w:hAnsi="Arial" w:cs="Arial"/>
        </w:rPr>
        <w:t xml:space="preserve">ciega o </w:t>
      </w:r>
      <w:r w:rsidR="00B72A78" w:rsidRPr="00C5473F">
        <w:rPr>
          <w:rFonts w:ascii="Arial" w:hAnsi="Arial" w:cs="Arial"/>
        </w:rPr>
        <w:t>con discapacidad visual grave.</w:t>
      </w:r>
    </w:p>
    <w:p w:rsidR="004053EA" w:rsidRDefault="00B72A78" w:rsidP="004053EA">
      <w:pPr>
        <w:spacing w:after="120"/>
        <w:ind w:left="720" w:hanging="720"/>
        <w:jc w:val="both"/>
        <w:rPr>
          <w:rFonts w:ascii="Arial" w:hAnsi="Arial" w:cs="Arial"/>
          <w:snapToGrid w:val="0"/>
        </w:rPr>
      </w:pPr>
      <w:r w:rsidRPr="00C5473F">
        <w:rPr>
          <w:rFonts w:ascii="Arial" w:hAnsi="Arial" w:cs="Arial"/>
          <w:snapToGrid w:val="0"/>
        </w:rPr>
        <w:t>14.</w:t>
      </w:r>
      <w:r w:rsidRPr="00C5473F">
        <w:rPr>
          <w:rFonts w:ascii="Arial" w:hAnsi="Arial" w:cs="Arial"/>
          <w:snapToGrid w:val="0"/>
        </w:rPr>
        <w:tab/>
        <w:t>El concurso consta de una “preselección” y de una “fase final”. La preselección la realizará un comité de selección nombrado por la ONCE, quien valorará cuáles, de entre los trabajos presentados, pasarán a la fase final.</w:t>
      </w:r>
    </w:p>
    <w:p w:rsidR="004053EA" w:rsidRDefault="00B72A78" w:rsidP="004053EA">
      <w:pPr>
        <w:spacing w:after="120"/>
        <w:ind w:left="720" w:hanging="11"/>
        <w:jc w:val="both"/>
        <w:rPr>
          <w:rFonts w:ascii="Arial" w:hAnsi="Arial" w:cs="Arial"/>
          <w:snapToGrid w:val="0"/>
        </w:rPr>
      </w:pPr>
      <w:r w:rsidRPr="00C5473F">
        <w:rPr>
          <w:rFonts w:ascii="Arial" w:hAnsi="Arial" w:cs="Arial"/>
          <w:snapToGrid w:val="0"/>
        </w:rPr>
        <w:t>El jurado deliberará y concederá los Premios a partir de los trabajos seleccionados para la fase final.</w:t>
      </w:r>
    </w:p>
    <w:p w:rsidR="004053EA" w:rsidRDefault="00B72A78" w:rsidP="004053EA">
      <w:pPr>
        <w:spacing w:after="120"/>
        <w:ind w:left="720" w:hanging="720"/>
        <w:jc w:val="both"/>
        <w:rPr>
          <w:rFonts w:ascii="Arial" w:hAnsi="Arial" w:cs="Arial"/>
        </w:rPr>
      </w:pPr>
      <w:r w:rsidRPr="00C5473F">
        <w:rPr>
          <w:rFonts w:ascii="Arial" w:hAnsi="Arial" w:cs="Arial"/>
        </w:rPr>
        <w:t>15.</w:t>
      </w:r>
      <w:r w:rsidRPr="00C5473F">
        <w:rPr>
          <w:rFonts w:ascii="Arial" w:hAnsi="Arial" w:cs="Arial"/>
        </w:rPr>
        <w:tab/>
        <w:t xml:space="preserve">No se </w:t>
      </w:r>
      <w:r w:rsidRPr="00C5473F">
        <w:rPr>
          <w:rFonts w:ascii="Arial" w:hAnsi="Arial" w:cs="Arial"/>
          <w:snapToGrid w:val="0"/>
        </w:rPr>
        <w:t>facilitará</w:t>
      </w:r>
      <w:r w:rsidRPr="00C5473F">
        <w:rPr>
          <w:rFonts w:ascii="Arial" w:hAnsi="Arial" w:cs="Arial"/>
        </w:rPr>
        <w:t xml:space="preserve"> información alguna sobre la clasificación de los trabajos o el desarrollo del concurso.</w:t>
      </w:r>
    </w:p>
    <w:p w:rsidR="004053EA" w:rsidRDefault="00B72A78" w:rsidP="004053EA">
      <w:pPr>
        <w:tabs>
          <w:tab w:val="left" w:pos="-720"/>
        </w:tabs>
        <w:suppressAutoHyphens/>
        <w:spacing w:after="120"/>
        <w:ind w:left="705" w:hanging="705"/>
        <w:jc w:val="both"/>
        <w:rPr>
          <w:rFonts w:ascii="Arial" w:hAnsi="Arial" w:cs="Arial"/>
          <w:snapToGrid w:val="0"/>
        </w:rPr>
      </w:pPr>
      <w:r w:rsidRPr="00C5473F">
        <w:rPr>
          <w:rFonts w:ascii="Arial" w:hAnsi="Arial" w:cs="Arial"/>
          <w:snapToGrid w:val="0"/>
        </w:rPr>
        <w:t>16.</w:t>
      </w:r>
      <w:r w:rsidRPr="00C5473F">
        <w:rPr>
          <w:rFonts w:ascii="Arial" w:hAnsi="Arial" w:cs="Arial"/>
          <w:snapToGrid w:val="0"/>
        </w:rPr>
        <w:tab/>
        <w:t xml:space="preserve">La ONCE no explotará las obras que resulten premiadas en la presente convocatoria. Estas obras serán editadas y distribuidas, de acuerdo con los autores, por la editorial Edhasa/Castalia. La edición, distribución y </w:t>
      </w:r>
      <w:r w:rsidRPr="00C5473F">
        <w:rPr>
          <w:rFonts w:ascii="Arial" w:hAnsi="Arial" w:cs="Arial"/>
          <w:snapToGrid w:val="0"/>
        </w:rPr>
        <w:lastRenderedPageBreak/>
        <w:t>venta de las obras premiadas se llevará a cabo por parte de la editorial, y los derechos económicos que se devenguen serán percibidos exclusivamente por el autor, en las condiciones que la editorial y los autores pacten en los correspondientes contratos de edición. Los trabajos premiados son, pues, propiedad de sus autores, si bien la ONCE podrá transcribir al sistema braille o realizar una grabación sonora de aquellas obras premiadas no publicadas con el fin de darlas a conocer entre sus afiliados.</w:t>
      </w:r>
    </w:p>
    <w:p w:rsidR="004053EA" w:rsidRDefault="00B72A78" w:rsidP="004053EA">
      <w:pPr>
        <w:spacing w:after="120"/>
        <w:ind w:left="720" w:hanging="720"/>
        <w:jc w:val="both"/>
        <w:rPr>
          <w:rFonts w:ascii="Arial" w:hAnsi="Arial" w:cs="Arial"/>
        </w:rPr>
      </w:pPr>
      <w:r w:rsidRPr="00C5473F">
        <w:rPr>
          <w:rFonts w:ascii="Arial" w:hAnsi="Arial" w:cs="Arial"/>
        </w:rPr>
        <w:t>17.</w:t>
      </w:r>
      <w:r w:rsidRPr="00C5473F">
        <w:rPr>
          <w:rFonts w:ascii="Arial" w:hAnsi="Arial" w:cs="Arial"/>
        </w:rPr>
        <w:tab/>
        <w:t xml:space="preserve">Los </w:t>
      </w:r>
      <w:r w:rsidRPr="00C5473F">
        <w:rPr>
          <w:rFonts w:ascii="Arial" w:hAnsi="Arial" w:cs="Arial"/>
          <w:snapToGrid w:val="0"/>
        </w:rPr>
        <w:t>originales</w:t>
      </w:r>
      <w:r w:rsidRPr="00C5473F">
        <w:rPr>
          <w:rFonts w:ascii="Arial" w:hAnsi="Arial" w:cs="Arial"/>
        </w:rPr>
        <w:t xml:space="preserve"> que no resulten premiados no serán devueltos y serán destruidos conjuntamente con la documentación incluida en la plica.</w:t>
      </w:r>
    </w:p>
    <w:p w:rsidR="004053EA" w:rsidRDefault="00B72A78" w:rsidP="004053EA">
      <w:pPr>
        <w:spacing w:after="120"/>
        <w:ind w:left="720" w:hanging="720"/>
        <w:jc w:val="both"/>
        <w:rPr>
          <w:rFonts w:ascii="Arial" w:hAnsi="Arial" w:cs="Arial"/>
        </w:rPr>
      </w:pPr>
      <w:r w:rsidRPr="00C5473F">
        <w:rPr>
          <w:rFonts w:ascii="Arial" w:hAnsi="Arial" w:cs="Arial"/>
        </w:rPr>
        <w:t>18.</w:t>
      </w:r>
      <w:r w:rsidRPr="00C5473F">
        <w:rPr>
          <w:rFonts w:ascii="Arial" w:hAnsi="Arial" w:cs="Arial"/>
        </w:rPr>
        <w:tab/>
        <w:t xml:space="preserve">El jurado, </w:t>
      </w:r>
      <w:r w:rsidRPr="00C5473F">
        <w:rPr>
          <w:rFonts w:ascii="Arial" w:hAnsi="Arial" w:cs="Arial"/>
          <w:snapToGrid w:val="0"/>
        </w:rPr>
        <w:t>cuya</w:t>
      </w:r>
      <w:r w:rsidRPr="00C5473F">
        <w:rPr>
          <w:rFonts w:ascii="Arial" w:hAnsi="Arial" w:cs="Arial"/>
        </w:rPr>
        <w:t xml:space="preserve"> composición se hará pública oportunamente, estará integrado por destacadas personalidades de las letras españolas, y presidido por la ONCE. Cuando este se constituya, el Consejo General de la ONCE estará representado por uno de sus miembros.</w:t>
      </w:r>
    </w:p>
    <w:p w:rsidR="004053EA" w:rsidRDefault="00B72A78" w:rsidP="004053EA">
      <w:pPr>
        <w:spacing w:after="120"/>
        <w:ind w:left="720" w:hanging="720"/>
        <w:jc w:val="both"/>
        <w:rPr>
          <w:rFonts w:ascii="Arial" w:hAnsi="Arial" w:cs="Arial"/>
          <w:snapToGrid w:val="0"/>
        </w:rPr>
      </w:pPr>
      <w:r w:rsidRPr="00C5473F">
        <w:rPr>
          <w:rFonts w:ascii="Arial" w:hAnsi="Arial" w:cs="Arial"/>
          <w:snapToGrid w:val="0"/>
        </w:rPr>
        <w:t>19.</w:t>
      </w:r>
      <w:r w:rsidRPr="00C5473F">
        <w:rPr>
          <w:rFonts w:ascii="Arial" w:hAnsi="Arial" w:cs="Arial"/>
          <w:snapToGrid w:val="0"/>
        </w:rPr>
        <w:tab/>
        <w:t xml:space="preserve">El jurado dará a conocer su fallo inapelable no más tarde del </w:t>
      </w:r>
      <w:r w:rsidRPr="00C5473F">
        <w:rPr>
          <w:rFonts w:ascii="Arial" w:hAnsi="Arial" w:cs="Arial"/>
          <w:b/>
          <w:bCs/>
          <w:snapToGrid w:val="0"/>
        </w:rPr>
        <w:t>mes de abril de 202</w:t>
      </w:r>
      <w:r>
        <w:rPr>
          <w:rFonts w:ascii="Arial" w:hAnsi="Arial" w:cs="Arial"/>
          <w:b/>
          <w:bCs/>
          <w:snapToGrid w:val="0"/>
        </w:rPr>
        <w:t>1</w:t>
      </w:r>
      <w:r w:rsidRPr="00C5473F">
        <w:rPr>
          <w:rFonts w:ascii="Arial" w:hAnsi="Arial" w:cs="Arial"/>
          <w:snapToGrid w:val="0"/>
        </w:rPr>
        <w:t xml:space="preserve">, pudiendo declarar desierto cualquiera de estos premios. El acto de entrega tendrá lugar antes del </w:t>
      </w:r>
      <w:r w:rsidRPr="00C5473F">
        <w:rPr>
          <w:rFonts w:ascii="Arial" w:hAnsi="Arial" w:cs="Arial"/>
          <w:b/>
          <w:snapToGrid w:val="0"/>
        </w:rPr>
        <w:t>30</w:t>
      </w:r>
      <w:r w:rsidRPr="00C5473F">
        <w:rPr>
          <w:rFonts w:ascii="Arial" w:hAnsi="Arial" w:cs="Arial"/>
          <w:b/>
          <w:bCs/>
          <w:snapToGrid w:val="0"/>
        </w:rPr>
        <w:t xml:space="preserve"> de junio de 202</w:t>
      </w:r>
      <w:r>
        <w:rPr>
          <w:rFonts w:ascii="Arial" w:hAnsi="Arial" w:cs="Arial"/>
          <w:b/>
          <w:bCs/>
          <w:snapToGrid w:val="0"/>
        </w:rPr>
        <w:t>1</w:t>
      </w:r>
      <w:r w:rsidRPr="00C5473F">
        <w:rPr>
          <w:rFonts w:ascii="Arial" w:hAnsi="Arial" w:cs="Arial"/>
          <w:b/>
          <w:bCs/>
          <w:snapToGrid w:val="0"/>
        </w:rPr>
        <w:t xml:space="preserve"> </w:t>
      </w:r>
      <w:r w:rsidRPr="00C5473F">
        <w:rPr>
          <w:rFonts w:ascii="Arial" w:hAnsi="Arial" w:cs="Arial"/>
          <w:bCs/>
          <w:snapToGrid w:val="0"/>
        </w:rPr>
        <w:t>en Madrid</w:t>
      </w:r>
      <w:r w:rsidRPr="00C5473F">
        <w:rPr>
          <w:rFonts w:ascii="Arial" w:hAnsi="Arial" w:cs="Arial"/>
          <w:snapToGrid w:val="0"/>
        </w:rPr>
        <w:t>.</w:t>
      </w:r>
    </w:p>
    <w:p w:rsidR="004053EA" w:rsidRDefault="00B72A78" w:rsidP="004053EA">
      <w:pPr>
        <w:spacing w:after="120"/>
        <w:ind w:left="720" w:hanging="720"/>
        <w:jc w:val="both"/>
        <w:rPr>
          <w:rFonts w:ascii="Arial" w:hAnsi="Arial" w:cs="Arial"/>
        </w:rPr>
      </w:pPr>
      <w:r w:rsidRPr="00C5473F">
        <w:rPr>
          <w:rFonts w:ascii="Arial" w:hAnsi="Arial" w:cs="Arial"/>
        </w:rPr>
        <w:t>20.</w:t>
      </w:r>
      <w:r w:rsidRPr="00C5473F">
        <w:rPr>
          <w:rFonts w:ascii="Arial" w:hAnsi="Arial" w:cs="Arial"/>
        </w:rPr>
        <w:tab/>
        <w:t xml:space="preserve">El hecho </w:t>
      </w:r>
      <w:r w:rsidRPr="00C5473F">
        <w:rPr>
          <w:rFonts w:ascii="Arial" w:hAnsi="Arial" w:cs="Arial"/>
          <w:snapToGrid w:val="0"/>
        </w:rPr>
        <w:t>de</w:t>
      </w:r>
      <w:r w:rsidRPr="00C5473F">
        <w:rPr>
          <w:rFonts w:ascii="Arial" w:hAnsi="Arial" w:cs="Arial"/>
        </w:rPr>
        <w:t xml:space="preserve"> concurrir a esta convocatoria implica la aceptación de la totalidad de las presentes bases, sobre las que no se producirán </w:t>
      </w:r>
      <w:r w:rsidRPr="00C5473F">
        <w:rPr>
          <w:rFonts w:ascii="Arial" w:hAnsi="Arial" w:cs="Arial"/>
          <w:snapToGrid w:val="0"/>
        </w:rPr>
        <w:t>aclaraciones</w:t>
      </w:r>
      <w:r w:rsidRPr="00C5473F">
        <w:rPr>
          <w:rFonts w:ascii="Arial" w:hAnsi="Arial" w:cs="Arial"/>
        </w:rPr>
        <w:t xml:space="preserve"> que impliquen correspondencia particular entre el jurado y los participantes.</w:t>
      </w:r>
    </w:p>
    <w:p w:rsidR="004053EA" w:rsidRDefault="00B72A78" w:rsidP="004053EA">
      <w:pPr>
        <w:pStyle w:val="Textosinformato"/>
        <w:spacing w:after="120"/>
        <w:ind w:left="720" w:hanging="720"/>
        <w:jc w:val="both"/>
        <w:rPr>
          <w:rFonts w:ascii="Arial" w:hAnsi="Arial" w:cs="Arial"/>
          <w:sz w:val="24"/>
          <w:szCs w:val="24"/>
        </w:rPr>
      </w:pPr>
      <w:r w:rsidRPr="00C5473F">
        <w:rPr>
          <w:rFonts w:ascii="Arial" w:hAnsi="Arial" w:cs="Arial"/>
          <w:sz w:val="24"/>
          <w:szCs w:val="24"/>
        </w:rPr>
        <w:t>21.</w:t>
      </w:r>
      <w:r w:rsidRPr="00C5473F">
        <w:rPr>
          <w:rFonts w:ascii="Arial" w:hAnsi="Arial" w:cs="Arial"/>
          <w:sz w:val="24"/>
          <w:szCs w:val="24"/>
        </w:rPr>
        <w:tab/>
        <w:t xml:space="preserve">Respecto </w:t>
      </w:r>
      <w:r>
        <w:rPr>
          <w:rFonts w:ascii="Arial" w:hAnsi="Arial" w:cs="Arial"/>
          <w:sz w:val="24"/>
          <w:szCs w:val="24"/>
        </w:rPr>
        <w:t>a</w:t>
      </w:r>
      <w:r w:rsidRPr="00C5473F">
        <w:rPr>
          <w:rFonts w:ascii="Arial" w:hAnsi="Arial" w:cs="Arial"/>
          <w:sz w:val="24"/>
          <w:szCs w:val="24"/>
        </w:rPr>
        <w:t xml:space="preserve"> la protección de datos, los participantes en cualquiera de las modalidades de estos Premios TIFLOS deberán incluir en la plica un ejemplar firmado del consentimiento expreso para el tratamiento de sus datos personales. Estos datos solo serán objeto de tratamiento en el caso de resultar premiado el trabajo al que acompañan.</w:t>
      </w:r>
    </w:p>
    <w:p w:rsidR="004053EA" w:rsidRDefault="004053EA" w:rsidP="004053EA">
      <w:pPr>
        <w:spacing w:after="360"/>
        <w:ind w:left="720" w:hanging="720"/>
        <w:jc w:val="both"/>
        <w:rPr>
          <w:rFonts w:ascii="Arial" w:hAnsi="Arial" w:cs="Arial"/>
          <w:snapToGrid w:val="0"/>
        </w:rPr>
      </w:pPr>
      <w:r>
        <w:rPr>
          <w:rFonts w:ascii="Arial" w:hAnsi="Arial" w:cs="Arial"/>
          <w:snapToGrid w:val="0"/>
        </w:rPr>
        <w:t>22.</w:t>
      </w:r>
      <w:r w:rsidR="00B72A78" w:rsidRPr="00C5473F">
        <w:rPr>
          <w:rFonts w:ascii="Arial" w:hAnsi="Arial" w:cs="Arial"/>
          <w:snapToGrid w:val="0"/>
        </w:rPr>
        <w:tab/>
        <w:t>Los trabajos deberán recibirse antes del mediodía (12:00 h., hora peninsular española) del día</w:t>
      </w:r>
      <w:r w:rsidR="00B72A78" w:rsidRPr="00C5473F">
        <w:rPr>
          <w:rFonts w:ascii="Arial" w:hAnsi="Arial" w:cs="Arial"/>
          <w:snapToGrid w:val="0"/>
          <w:u w:val="single"/>
        </w:rPr>
        <w:t xml:space="preserve"> </w:t>
      </w:r>
      <w:r w:rsidR="00B72A78" w:rsidRPr="00C5473F">
        <w:rPr>
          <w:rFonts w:ascii="Arial" w:hAnsi="Arial" w:cs="Arial"/>
          <w:b/>
          <w:bCs/>
          <w:snapToGrid w:val="0"/>
          <w:u w:val="single"/>
        </w:rPr>
        <w:t>2</w:t>
      </w:r>
      <w:r w:rsidR="00B72A78">
        <w:rPr>
          <w:rFonts w:ascii="Arial" w:hAnsi="Arial" w:cs="Arial"/>
          <w:b/>
          <w:bCs/>
          <w:snapToGrid w:val="0"/>
          <w:u w:val="single"/>
        </w:rPr>
        <w:t>4</w:t>
      </w:r>
      <w:r w:rsidR="00B72A78" w:rsidRPr="00C5473F">
        <w:rPr>
          <w:rFonts w:ascii="Arial" w:hAnsi="Arial" w:cs="Arial"/>
          <w:b/>
          <w:bCs/>
          <w:snapToGrid w:val="0"/>
          <w:u w:val="single"/>
        </w:rPr>
        <w:t xml:space="preserve"> de septiembre de 20</w:t>
      </w:r>
      <w:r w:rsidR="00B72A78">
        <w:rPr>
          <w:rFonts w:ascii="Arial" w:hAnsi="Arial" w:cs="Arial"/>
          <w:b/>
          <w:bCs/>
          <w:snapToGrid w:val="0"/>
          <w:u w:val="single"/>
        </w:rPr>
        <w:t>20</w:t>
      </w:r>
      <w:r w:rsidR="00B72A78" w:rsidRPr="00C5473F">
        <w:rPr>
          <w:rFonts w:ascii="Arial" w:hAnsi="Arial" w:cs="Arial"/>
          <w:snapToGrid w:val="0"/>
        </w:rPr>
        <w:t xml:space="preserve"> en los buzones de correo electrónico indicados anteriormente habilitados para el concurso o en la Dirección General de la ONCE para los envíos por correo estándar.</w:t>
      </w:r>
    </w:p>
    <w:p w:rsidR="004053EA" w:rsidRDefault="00B72A78" w:rsidP="004053EA">
      <w:pPr>
        <w:pStyle w:val="Ttulo1"/>
        <w:spacing w:after="360"/>
        <w:ind w:left="1844" w:firstLine="283"/>
        <w:rPr>
          <w:rFonts w:cs="Arial"/>
          <w:bCs/>
          <w:snapToGrid w:val="0"/>
          <w:szCs w:val="24"/>
        </w:rPr>
      </w:pPr>
      <w:bookmarkStart w:id="4" w:name="_Toc488235640"/>
      <w:r w:rsidRPr="00C5473F">
        <w:rPr>
          <w:rFonts w:cs="Arial"/>
          <w:snapToGrid w:val="0"/>
          <w:szCs w:val="24"/>
        </w:rPr>
        <w:t>PREMIOS TIFLOS DE PERIODISMO</w:t>
      </w:r>
      <w:bookmarkEnd w:id="4"/>
    </w:p>
    <w:p w:rsidR="004053EA" w:rsidRDefault="00B72A78" w:rsidP="004053EA">
      <w:pPr>
        <w:pStyle w:val="Textosinformato"/>
        <w:spacing w:after="120"/>
        <w:ind w:left="720" w:hanging="720"/>
        <w:jc w:val="both"/>
        <w:rPr>
          <w:rFonts w:ascii="Arial" w:hAnsi="Arial" w:cs="Arial"/>
          <w:sz w:val="24"/>
          <w:szCs w:val="24"/>
        </w:rPr>
      </w:pPr>
      <w:r w:rsidRPr="00C5473F">
        <w:rPr>
          <w:rFonts w:ascii="Arial" w:hAnsi="Arial" w:cs="Arial"/>
          <w:sz w:val="24"/>
          <w:szCs w:val="24"/>
        </w:rPr>
        <w:t>1.</w:t>
      </w:r>
      <w:r w:rsidRPr="00C5473F">
        <w:rPr>
          <w:rFonts w:ascii="Arial" w:hAnsi="Arial" w:cs="Arial"/>
          <w:sz w:val="24"/>
          <w:szCs w:val="24"/>
        </w:rPr>
        <w:tab/>
        <w:t xml:space="preserve">El Premio se otorgará a los trabajos publicados en medios de comunicación del Estado español que, en opinión del jurado, mejor exalten los valores relacionados con la integración de las personas con discapacidad y la supresión de barreras físicas y mentales que, en determinadas ocasiones impone la sociedad. Asimismo, se valorarán especialmente los trabajos que se refieran a la superación individual o colectiva de estas barreras. </w:t>
      </w:r>
    </w:p>
    <w:p w:rsidR="004053EA" w:rsidRDefault="00B72A78" w:rsidP="004053EA">
      <w:pPr>
        <w:pStyle w:val="Textosinformato"/>
        <w:spacing w:after="120"/>
        <w:ind w:left="720" w:hanging="11"/>
        <w:jc w:val="both"/>
        <w:rPr>
          <w:rFonts w:ascii="Arial" w:hAnsi="Arial" w:cs="Arial"/>
          <w:sz w:val="24"/>
          <w:szCs w:val="24"/>
        </w:rPr>
      </w:pPr>
      <w:r w:rsidRPr="00C5473F">
        <w:rPr>
          <w:rFonts w:ascii="Arial" w:hAnsi="Arial" w:cs="Arial"/>
          <w:sz w:val="24"/>
          <w:szCs w:val="24"/>
        </w:rPr>
        <w:t xml:space="preserve">No podrán presentarse a estos premios aquellos profesionales que presten sus servicios en medios o soportes de comunicación que dependan de modo directo o indirecto de la ONCE, Fundación ONCE e ILUNION. </w:t>
      </w:r>
    </w:p>
    <w:p w:rsidR="004053EA" w:rsidRDefault="004053EA" w:rsidP="004053EA">
      <w:pPr>
        <w:tabs>
          <w:tab w:val="left" w:pos="-720"/>
        </w:tabs>
        <w:suppressAutoHyphens/>
        <w:spacing w:after="120"/>
        <w:ind w:left="705" w:hanging="705"/>
        <w:jc w:val="both"/>
        <w:rPr>
          <w:rFonts w:ascii="Arial" w:hAnsi="Arial" w:cs="Arial"/>
        </w:rPr>
      </w:pPr>
      <w:r>
        <w:rPr>
          <w:rFonts w:ascii="Arial" w:hAnsi="Arial" w:cs="Arial"/>
        </w:rPr>
        <w:lastRenderedPageBreak/>
        <w:t>2.</w:t>
      </w:r>
      <w:r w:rsidR="00B72A78" w:rsidRPr="00C5473F">
        <w:rPr>
          <w:rFonts w:ascii="Arial" w:hAnsi="Arial" w:cs="Arial"/>
        </w:rPr>
        <w:tab/>
        <w:t xml:space="preserve">Los trabajos podrán presentarse en cualquier lengua oficial del Estado, teniendo en cuenta que los que se presenten en una lengua distinta al castellano deben aportar la correspondiente traducción, para facilitar la labor del jurado. </w:t>
      </w:r>
    </w:p>
    <w:p w:rsidR="004053EA" w:rsidRDefault="00B72A78" w:rsidP="004053EA">
      <w:pPr>
        <w:pStyle w:val="Textosinformato"/>
        <w:spacing w:after="120"/>
        <w:ind w:left="720" w:hanging="720"/>
        <w:jc w:val="both"/>
        <w:rPr>
          <w:rFonts w:ascii="Arial" w:hAnsi="Arial" w:cs="Arial"/>
          <w:sz w:val="24"/>
          <w:szCs w:val="24"/>
        </w:rPr>
      </w:pPr>
      <w:r w:rsidRPr="00C5473F">
        <w:rPr>
          <w:rFonts w:ascii="Arial" w:hAnsi="Arial" w:cs="Arial"/>
          <w:sz w:val="24"/>
          <w:szCs w:val="24"/>
        </w:rPr>
        <w:t>3.</w:t>
      </w:r>
      <w:r w:rsidRPr="00C5473F">
        <w:rPr>
          <w:rFonts w:ascii="Arial" w:hAnsi="Arial" w:cs="Arial"/>
          <w:sz w:val="24"/>
          <w:szCs w:val="24"/>
        </w:rPr>
        <w:tab/>
        <w:t xml:space="preserve">El Premio Tiflos de Periodismo tendrá cuatro modalidades: prensa escrita, radio, televisión y periodismo digital. El mismo trabajo no podrá optar a dos categorías. </w:t>
      </w:r>
    </w:p>
    <w:p w:rsidR="004053EA" w:rsidRDefault="00B72A78" w:rsidP="004053EA">
      <w:pPr>
        <w:pStyle w:val="Textosinformato"/>
        <w:spacing w:after="120"/>
        <w:ind w:left="720" w:hanging="720"/>
        <w:jc w:val="both"/>
        <w:rPr>
          <w:rFonts w:ascii="Arial" w:hAnsi="Arial" w:cs="Arial"/>
          <w:sz w:val="24"/>
          <w:szCs w:val="24"/>
        </w:rPr>
      </w:pPr>
      <w:r w:rsidRPr="00C5473F">
        <w:rPr>
          <w:rFonts w:ascii="Arial" w:hAnsi="Arial" w:cs="Arial"/>
          <w:sz w:val="24"/>
          <w:szCs w:val="24"/>
        </w:rPr>
        <w:t>4.</w:t>
      </w:r>
      <w:r w:rsidRPr="00C5473F">
        <w:rPr>
          <w:rFonts w:ascii="Arial" w:hAnsi="Arial" w:cs="Arial"/>
          <w:sz w:val="24"/>
          <w:szCs w:val="24"/>
        </w:rPr>
        <w:tab/>
        <w:t xml:space="preserve">Se concederá un premio indivisible de </w:t>
      </w:r>
      <w:r w:rsidRPr="00C5473F">
        <w:rPr>
          <w:rFonts w:ascii="Arial" w:hAnsi="Arial" w:cs="Arial"/>
          <w:b/>
          <w:sz w:val="24"/>
          <w:szCs w:val="24"/>
        </w:rPr>
        <w:t>9.000 euros</w:t>
      </w:r>
      <w:r w:rsidRPr="00C5473F">
        <w:rPr>
          <w:rFonts w:ascii="Arial" w:hAnsi="Arial" w:cs="Arial"/>
          <w:sz w:val="24"/>
          <w:szCs w:val="24"/>
        </w:rPr>
        <w:t xml:space="preserve"> para cada una de las cuatro modalidades citadas en el punto anterior. </w:t>
      </w:r>
    </w:p>
    <w:p w:rsidR="004053EA" w:rsidRDefault="004053EA" w:rsidP="004053EA">
      <w:pPr>
        <w:pStyle w:val="Textosinformato"/>
        <w:spacing w:after="120"/>
        <w:ind w:left="720" w:hanging="720"/>
        <w:jc w:val="both"/>
        <w:rPr>
          <w:rFonts w:ascii="Arial" w:hAnsi="Arial" w:cs="Arial"/>
          <w:sz w:val="24"/>
          <w:szCs w:val="24"/>
        </w:rPr>
      </w:pPr>
      <w:r>
        <w:rPr>
          <w:rFonts w:ascii="Arial" w:hAnsi="Arial" w:cs="Arial"/>
          <w:sz w:val="24"/>
          <w:szCs w:val="24"/>
        </w:rPr>
        <w:t>5.</w:t>
      </w:r>
      <w:r w:rsidR="00B72A78" w:rsidRPr="00C5473F">
        <w:rPr>
          <w:rFonts w:ascii="Arial" w:hAnsi="Arial" w:cs="Arial"/>
          <w:sz w:val="24"/>
          <w:szCs w:val="24"/>
        </w:rPr>
        <w:tab/>
        <w:t xml:space="preserve">Los premios estarán sujetos a la legislación fiscal que les sea aplicable. </w:t>
      </w:r>
    </w:p>
    <w:p w:rsidR="004053EA" w:rsidRDefault="00B72A78" w:rsidP="004053EA">
      <w:pPr>
        <w:pStyle w:val="Textosinformato"/>
        <w:numPr>
          <w:ilvl w:val="0"/>
          <w:numId w:val="26"/>
        </w:numPr>
        <w:spacing w:after="120"/>
        <w:ind w:hanging="720"/>
        <w:jc w:val="both"/>
        <w:rPr>
          <w:rFonts w:ascii="Arial" w:hAnsi="Arial" w:cs="Arial"/>
          <w:sz w:val="24"/>
          <w:szCs w:val="24"/>
        </w:rPr>
      </w:pPr>
      <w:r w:rsidRPr="00C5473F">
        <w:rPr>
          <w:rFonts w:ascii="Arial" w:hAnsi="Arial" w:cs="Arial"/>
          <w:sz w:val="24"/>
          <w:szCs w:val="24"/>
        </w:rPr>
        <w:t>Los trabajos no tendrán extensión ni formato predeterminados y serán un máximo de cuatro en cada categoría. En caso de enviarlos por correo postal se remitirán al Consejo General de la ONCE, Dirección de Comunicación e Imagen, calle de La Coruña, 18, 28020 Madrid, haciendo constar en el sobre que se dirigen a los “PREMIOS TIFLOS DE PERIODISMO”. Igualmente, en el interior se hará constar el nombre, domicilio, teléfono, fax (en el caso de que lo tuviera) y correo electrónico, así como el medio y la fecha en los que ha sido publicado o emitido el trabajo concursante.</w:t>
      </w:r>
    </w:p>
    <w:p w:rsidR="004053EA" w:rsidRDefault="00B72A78" w:rsidP="004053EA">
      <w:pPr>
        <w:pStyle w:val="Textosinformato"/>
        <w:spacing w:after="120"/>
        <w:ind w:left="720"/>
        <w:jc w:val="both"/>
        <w:rPr>
          <w:rFonts w:ascii="Arial" w:hAnsi="Arial" w:cs="Arial"/>
          <w:sz w:val="24"/>
          <w:szCs w:val="24"/>
        </w:rPr>
      </w:pPr>
      <w:r w:rsidRPr="00C5473F">
        <w:rPr>
          <w:rFonts w:ascii="Arial" w:hAnsi="Arial" w:cs="Arial"/>
          <w:sz w:val="24"/>
          <w:szCs w:val="24"/>
        </w:rPr>
        <w:t xml:space="preserve">Los trabajos de televisión pueden enviarse en formato DVD o mediante enlace a alguna plataforma digital del medio. Los de prensa digital, mediante un enlace al trabajo presentado. Los trabajos de radio, se pueden enviar mediante enlace a alguna plataforma digital del medio o grabado en USB en formato mp3. Los de </w:t>
      </w:r>
      <w:r>
        <w:rPr>
          <w:rFonts w:ascii="Arial" w:hAnsi="Arial" w:cs="Arial"/>
          <w:sz w:val="24"/>
          <w:szCs w:val="24"/>
        </w:rPr>
        <w:t>p</w:t>
      </w:r>
      <w:r w:rsidRPr="00C5473F">
        <w:rPr>
          <w:rFonts w:ascii="Arial" w:hAnsi="Arial" w:cs="Arial"/>
          <w:sz w:val="24"/>
          <w:szCs w:val="24"/>
        </w:rPr>
        <w:t xml:space="preserve">rensa se pueden remitir en formato PDF. Para estas opciones, se  utilizará el correo electrónico </w:t>
      </w:r>
      <w:hyperlink r:id="rId12" w:history="1">
        <w:r w:rsidRPr="00C5473F">
          <w:rPr>
            <w:rStyle w:val="Hipervnculo"/>
            <w:rFonts w:ascii="Arial" w:hAnsi="Arial" w:cs="Arial"/>
            <w:color w:val="auto"/>
            <w:sz w:val="24"/>
            <w:szCs w:val="24"/>
          </w:rPr>
          <w:t>gabinetedeprensa@once.es</w:t>
        </w:r>
      </w:hyperlink>
      <w:r w:rsidRPr="00C5473F">
        <w:rPr>
          <w:rFonts w:ascii="Arial" w:hAnsi="Arial" w:cs="Arial"/>
          <w:sz w:val="24"/>
          <w:szCs w:val="24"/>
        </w:rPr>
        <w:t xml:space="preserve">, indicando en el Asunto PREMIOS TIFLOS DE PERIODISMO. En todos los casos se incluirá un archivo con el nombre, domicilio, teléfono, fax (en el caso de que lo tuviera) y correo electrónico, así como el medio y la fecha en los que ha sido publicado o emitido el trabajo concursante. </w:t>
      </w:r>
    </w:p>
    <w:p w:rsidR="004053EA" w:rsidRDefault="00B72A78" w:rsidP="004053EA">
      <w:pPr>
        <w:pStyle w:val="Prrafodelista"/>
        <w:numPr>
          <w:ilvl w:val="0"/>
          <w:numId w:val="26"/>
        </w:numPr>
        <w:autoSpaceDE w:val="0"/>
        <w:autoSpaceDN w:val="0"/>
        <w:spacing w:after="120"/>
        <w:ind w:hanging="720"/>
        <w:contextualSpacing w:val="0"/>
        <w:jc w:val="both"/>
        <w:rPr>
          <w:rFonts w:ascii="Arial" w:hAnsi="Arial" w:cs="Arial"/>
        </w:rPr>
      </w:pPr>
      <w:r w:rsidRPr="00AA4BC6">
        <w:rPr>
          <w:rFonts w:ascii="Arial" w:hAnsi="Arial" w:cs="Arial"/>
        </w:rPr>
        <w:t xml:space="preserve">La fecha de </w:t>
      </w:r>
      <w:r w:rsidRPr="00AA4BC6">
        <w:rPr>
          <w:rFonts w:ascii="Arial" w:hAnsi="Arial" w:cs="Arial"/>
          <w:bCs/>
        </w:rPr>
        <w:t>recepción de los trabajos</w:t>
      </w:r>
      <w:r w:rsidRPr="00AA4BC6">
        <w:rPr>
          <w:rFonts w:ascii="Arial" w:hAnsi="Arial" w:cs="Arial"/>
        </w:rPr>
        <w:t xml:space="preserve">, que deberán haber sido publicados o emitidos entre el </w:t>
      </w:r>
      <w:r w:rsidRPr="00AA4BC6">
        <w:rPr>
          <w:rFonts w:ascii="Arial" w:hAnsi="Arial" w:cs="Arial"/>
          <w:b/>
          <w:bCs/>
        </w:rPr>
        <w:t>1 de enero y el 31 de diciembre de 2020</w:t>
      </w:r>
      <w:r w:rsidRPr="00AA4BC6">
        <w:rPr>
          <w:rFonts w:ascii="Arial" w:hAnsi="Arial" w:cs="Arial"/>
        </w:rPr>
        <w:t xml:space="preserve">, </w:t>
      </w:r>
      <w:r w:rsidRPr="00AA4BC6">
        <w:rPr>
          <w:rFonts w:ascii="Arial" w:hAnsi="Arial" w:cs="Arial"/>
          <w:b/>
          <w:bCs/>
        </w:rPr>
        <w:t>finalizará el viernes 28 de enero de 2021</w:t>
      </w:r>
      <w:r w:rsidRPr="00AA4BC6">
        <w:rPr>
          <w:rFonts w:ascii="Arial" w:hAnsi="Arial" w:cs="Arial"/>
        </w:rPr>
        <w:t xml:space="preserve">. </w:t>
      </w:r>
    </w:p>
    <w:p w:rsidR="004053EA" w:rsidRDefault="00B72A78" w:rsidP="004053EA">
      <w:pPr>
        <w:pStyle w:val="Prrafodelista"/>
        <w:numPr>
          <w:ilvl w:val="0"/>
          <w:numId w:val="26"/>
        </w:numPr>
        <w:autoSpaceDE w:val="0"/>
        <w:autoSpaceDN w:val="0"/>
        <w:spacing w:after="120"/>
        <w:ind w:hanging="720"/>
        <w:contextualSpacing w:val="0"/>
        <w:jc w:val="both"/>
        <w:rPr>
          <w:rFonts w:ascii="Arial" w:hAnsi="Arial" w:cs="Arial"/>
        </w:rPr>
      </w:pPr>
      <w:r w:rsidRPr="00B6031A">
        <w:rPr>
          <w:rFonts w:ascii="Arial" w:hAnsi="Arial" w:cs="Arial"/>
        </w:rPr>
        <w:t>La composición del jurado</w:t>
      </w:r>
      <w:r w:rsidRPr="00B6031A">
        <w:rPr>
          <w:rFonts w:ascii="Arial" w:hAnsi="Arial" w:cs="Arial"/>
          <w:lang w:eastAsia="es-ES"/>
        </w:rPr>
        <w:t xml:space="preserve"> se hará pública oportunamente, y estará integrado por destacadas personalidades del periodismo y un representante de la ONCE, dando a conocer su fallo inapelable no más tarde del último día hábil del mes de </w:t>
      </w:r>
      <w:r w:rsidRPr="00B6031A">
        <w:rPr>
          <w:rFonts w:ascii="Arial" w:hAnsi="Arial" w:cs="Arial"/>
          <w:b/>
          <w:bCs/>
          <w:lang w:eastAsia="es-ES"/>
        </w:rPr>
        <w:t>junio de</w:t>
      </w:r>
      <w:r w:rsidRPr="00B6031A">
        <w:rPr>
          <w:rFonts w:ascii="Arial" w:hAnsi="Arial" w:cs="Arial"/>
          <w:lang w:eastAsia="es-ES"/>
        </w:rPr>
        <w:t xml:space="preserve"> </w:t>
      </w:r>
      <w:r w:rsidRPr="00B6031A">
        <w:rPr>
          <w:rFonts w:ascii="Arial" w:hAnsi="Arial" w:cs="Arial"/>
          <w:b/>
          <w:bCs/>
          <w:lang w:eastAsia="es-ES"/>
        </w:rPr>
        <w:t>2021</w:t>
      </w:r>
      <w:r w:rsidRPr="00B6031A">
        <w:rPr>
          <w:rFonts w:ascii="Arial" w:hAnsi="Arial" w:cs="Arial"/>
          <w:lang w:eastAsia="es-ES"/>
        </w:rPr>
        <w:t>. La entrega de los premios tendrá lugar en Madrid.</w:t>
      </w:r>
    </w:p>
    <w:p w:rsidR="004053EA" w:rsidRDefault="004053EA" w:rsidP="004053EA">
      <w:pPr>
        <w:pStyle w:val="Prrafodelista"/>
        <w:autoSpaceDE w:val="0"/>
        <w:autoSpaceDN w:val="0"/>
        <w:adjustRightInd w:val="0"/>
        <w:spacing w:after="120"/>
        <w:ind w:left="709" w:hanging="709"/>
        <w:contextualSpacing w:val="0"/>
        <w:jc w:val="both"/>
        <w:rPr>
          <w:rFonts w:ascii="Arial" w:hAnsi="Arial" w:cs="Arial"/>
        </w:rPr>
      </w:pPr>
      <w:r>
        <w:rPr>
          <w:rFonts w:ascii="Arial" w:hAnsi="Arial" w:cs="Arial"/>
        </w:rPr>
        <w:t>9.</w:t>
      </w:r>
      <w:r w:rsidR="00AA4BC6">
        <w:rPr>
          <w:rFonts w:ascii="Arial" w:hAnsi="Arial" w:cs="Arial"/>
        </w:rPr>
        <w:tab/>
      </w:r>
      <w:r w:rsidR="00B72A78" w:rsidRPr="00C5473F">
        <w:rPr>
          <w:rFonts w:ascii="Arial" w:hAnsi="Arial" w:cs="Arial"/>
        </w:rPr>
        <w:t xml:space="preserve">En relación con </w:t>
      </w:r>
      <w:r w:rsidR="00B72A78">
        <w:rPr>
          <w:rFonts w:ascii="Arial" w:hAnsi="Arial" w:cs="Arial"/>
        </w:rPr>
        <w:t xml:space="preserve">la </w:t>
      </w:r>
      <w:r w:rsidR="00B72A78" w:rsidRPr="00C5473F">
        <w:rPr>
          <w:rFonts w:ascii="Arial" w:hAnsi="Arial" w:cs="Arial"/>
        </w:rPr>
        <w:t>protección de datos, los participantes en cualquiera de las modalidades de estos Premios TIFLOS deberán incluir en su candidatura un ejemplar firmado del consentimiento expreso para el tratamiento de sus datos personales</w:t>
      </w:r>
      <w:r w:rsidR="00AA4BC6">
        <w:rPr>
          <w:rFonts w:ascii="Arial" w:hAnsi="Arial" w:cs="Arial"/>
        </w:rPr>
        <w:t>, que estará disponible para su descarga en la página web de la ONCE</w:t>
      </w:r>
      <w:r w:rsidR="00B72A78" w:rsidRPr="00C5473F">
        <w:rPr>
          <w:rFonts w:ascii="Arial" w:hAnsi="Arial" w:cs="Arial"/>
        </w:rPr>
        <w:t xml:space="preserve">. </w:t>
      </w:r>
    </w:p>
    <w:p w:rsidR="004053EA" w:rsidRDefault="00B72A78" w:rsidP="004053EA">
      <w:pPr>
        <w:pStyle w:val="Prrafodelista"/>
        <w:numPr>
          <w:ilvl w:val="0"/>
          <w:numId w:val="27"/>
        </w:numPr>
        <w:autoSpaceDE w:val="0"/>
        <w:autoSpaceDN w:val="0"/>
        <w:adjustRightInd w:val="0"/>
        <w:spacing w:after="120"/>
        <w:ind w:left="709" w:hanging="709"/>
        <w:contextualSpacing w:val="0"/>
        <w:jc w:val="both"/>
        <w:rPr>
          <w:rFonts w:ascii="Arial" w:hAnsi="Arial" w:cs="Arial"/>
        </w:rPr>
      </w:pPr>
      <w:r w:rsidRPr="00C5473F">
        <w:rPr>
          <w:rFonts w:ascii="Arial" w:hAnsi="Arial" w:cs="Arial"/>
        </w:rPr>
        <w:t>Las copias de los trabajos presentados a concurso que no resulten premiados serán destruidas.</w:t>
      </w:r>
    </w:p>
    <w:p w:rsidR="004053EA" w:rsidRDefault="00B72A78" w:rsidP="004053EA">
      <w:pPr>
        <w:pStyle w:val="Prrafodelista"/>
        <w:numPr>
          <w:ilvl w:val="0"/>
          <w:numId w:val="27"/>
        </w:numPr>
        <w:autoSpaceDE w:val="0"/>
        <w:autoSpaceDN w:val="0"/>
        <w:adjustRightInd w:val="0"/>
        <w:spacing w:after="360"/>
        <w:ind w:left="709" w:hanging="709"/>
        <w:contextualSpacing w:val="0"/>
        <w:jc w:val="both"/>
        <w:rPr>
          <w:rFonts w:ascii="Arial" w:hAnsi="Arial" w:cs="Arial"/>
        </w:rPr>
      </w:pPr>
      <w:r w:rsidRPr="00C5473F">
        <w:rPr>
          <w:rFonts w:ascii="Arial" w:hAnsi="Arial" w:cs="Arial"/>
        </w:rPr>
        <w:lastRenderedPageBreak/>
        <w:t>El hecho de concurrir a esta convocatoria implica la aceptación de la totalidad de las presentes bases, sobre las que no se producirán aclaraciones que impliquen correspondencia particular entre el jurado y los participantes.</w:t>
      </w:r>
    </w:p>
    <w:p w:rsidR="004053EA" w:rsidRDefault="00EA45EC" w:rsidP="00EA45EC">
      <w:pPr>
        <w:pStyle w:val="Prrafodelista"/>
        <w:autoSpaceDE w:val="0"/>
        <w:autoSpaceDN w:val="0"/>
        <w:adjustRightInd w:val="0"/>
        <w:ind w:left="3839"/>
        <w:rPr>
          <w:rFonts w:ascii="Arial" w:hAnsi="Arial" w:cs="Arial"/>
        </w:rPr>
      </w:pPr>
      <w:r>
        <w:rPr>
          <w:rFonts w:ascii="Arial" w:hAnsi="Arial" w:cs="Arial"/>
        </w:rPr>
        <w:t>**********</w:t>
      </w:r>
    </w:p>
    <w:sectPr w:rsidR="004053EA" w:rsidSect="00C203A5">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99" w:rsidRDefault="00D57999" w:rsidP="00D51741">
      <w:r>
        <w:separator/>
      </w:r>
    </w:p>
  </w:endnote>
  <w:endnote w:type="continuationSeparator" w:id="0">
    <w:p w:rsidR="00D57999" w:rsidRDefault="00D57999"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5C" w:rsidRDefault="00BA2C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58" w:rsidRPr="00C52458" w:rsidRDefault="00C52458">
    <w:pPr>
      <w:tabs>
        <w:tab w:val="center" w:pos="4550"/>
        <w:tab w:val="left" w:pos="5818"/>
      </w:tabs>
      <w:ind w:right="260"/>
      <w:jc w:val="right"/>
      <w:rPr>
        <w:rFonts w:ascii="Arial" w:hAnsi="Arial" w:cs="Arial"/>
        <w:i/>
        <w:sz w:val="18"/>
        <w:szCs w:val="18"/>
      </w:rPr>
    </w:pPr>
    <w:r>
      <w:rPr>
        <w:rFonts w:ascii="Arial" w:hAnsi="Arial" w:cs="Arial"/>
        <w:i/>
        <w:sz w:val="18"/>
        <w:szCs w:val="18"/>
        <w:lang w:val="es-ES"/>
      </w:rPr>
      <w:t xml:space="preserve">Página </w:t>
    </w:r>
    <w:r w:rsidRPr="00C52458">
      <w:rPr>
        <w:rFonts w:ascii="Arial" w:hAnsi="Arial" w:cs="Arial"/>
        <w:i/>
        <w:sz w:val="18"/>
        <w:szCs w:val="18"/>
      </w:rPr>
      <w:fldChar w:fldCharType="begin"/>
    </w:r>
    <w:r w:rsidRPr="00C52458">
      <w:rPr>
        <w:rFonts w:ascii="Arial" w:hAnsi="Arial" w:cs="Arial"/>
        <w:i/>
        <w:sz w:val="18"/>
        <w:szCs w:val="18"/>
      </w:rPr>
      <w:instrText>PAGE   \* MERGEFORMAT</w:instrText>
    </w:r>
    <w:r w:rsidRPr="00C52458">
      <w:rPr>
        <w:rFonts w:ascii="Arial" w:hAnsi="Arial" w:cs="Arial"/>
        <w:i/>
        <w:sz w:val="18"/>
        <w:szCs w:val="18"/>
      </w:rPr>
      <w:fldChar w:fldCharType="separate"/>
    </w:r>
    <w:r w:rsidR="001035C4" w:rsidRPr="001035C4">
      <w:rPr>
        <w:rFonts w:ascii="Arial" w:hAnsi="Arial" w:cs="Arial"/>
        <w:i/>
        <w:noProof/>
        <w:sz w:val="18"/>
        <w:szCs w:val="18"/>
        <w:lang w:val="es-ES"/>
      </w:rPr>
      <w:t>1</w:t>
    </w:r>
    <w:r w:rsidRPr="00C52458">
      <w:rPr>
        <w:rFonts w:ascii="Arial" w:hAnsi="Arial" w:cs="Arial"/>
        <w:i/>
        <w:sz w:val="18"/>
        <w:szCs w:val="18"/>
      </w:rPr>
      <w:fldChar w:fldCharType="end"/>
    </w:r>
    <w:r>
      <w:rPr>
        <w:rFonts w:ascii="Arial" w:hAnsi="Arial" w:cs="Arial"/>
        <w:i/>
        <w:sz w:val="18"/>
        <w:szCs w:val="18"/>
        <w:lang w:val="es-ES"/>
      </w:rPr>
      <w:t xml:space="preserve"> /</w:t>
    </w:r>
    <w:r w:rsidRPr="00C52458">
      <w:rPr>
        <w:rFonts w:ascii="Arial" w:hAnsi="Arial" w:cs="Arial"/>
        <w:i/>
        <w:sz w:val="18"/>
        <w:szCs w:val="18"/>
        <w:lang w:val="es-ES"/>
      </w:rPr>
      <w:t xml:space="preserve"> </w:t>
    </w:r>
    <w:r w:rsidRPr="00C52458">
      <w:rPr>
        <w:rFonts w:ascii="Arial" w:hAnsi="Arial" w:cs="Arial"/>
        <w:i/>
        <w:sz w:val="18"/>
        <w:szCs w:val="18"/>
      </w:rPr>
      <w:fldChar w:fldCharType="begin"/>
    </w:r>
    <w:r w:rsidRPr="00C52458">
      <w:rPr>
        <w:rFonts w:ascii="Arial" w:hAnsi="Arial" w:cs="Arial"/>
        <w:i/>
        <w:sz w:val="18"/>
        <w:szCs w:val="18"/>
      </w:rPr>
      <w:instrText>NUMPAGES  \* Arabic  \* MERGEFORMAT</w:instrText>
    </w:r>
    <w:r w:rsidRPr="00C52458">
      <w:rPr>
        <w:rFonts w:ascii="Arial" w:hAnsi="Arial" w:cs="Arial"/>
        <w:i/>
        <w:sz w:val="18"/>
        <w:szCs w:val="18"/>
      </w:rPr>
      <w:fldChar w:fldCharType="separate"/>
    </w:r>
    <w:r w:rsidR="001035C4" w:rsidRPr="001035C4">
      <w:rPr>
        <w:rFonts w:ascii="Arial" w:hAnsi="Arial" w:cs="Arial"/>
        <w:i/>
        <w:noProof/>
        <w:sz w:val="18"/>
        <w:szCs w:val="18"/>
        <w:lang w:val="es-ES"/>
      </w:rPr>
      <w:t>7</w:t>
    </w:r>
    <w:r w:rsidRPr="00C52458">
      <w:rPr>
        <w:rFonts w:ascii="Arial" w:hAnsi="Arial" w:cs="Arial"/>
        <w:i/>
        <w:sz w:val="18"/>
        <w:szCs w:val="18"/>
      </w:rPr>
      <w:fldChar w:fldCharType="end"/>
    </w:r>
  </w:p>
  <w:p w:rsidR="00D57999" w:rsidRPr="00583E21" w:rsidRDefault="00D57999" w:rsidP="00C52458">
    <w:pPr>
      <w:rPr>
        <w:rFonts w:ascii="Arial" w:hAnsi="Arial" w:cs="Arial"/>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73" w:rsidRDefault="000F7573">
    <w:pPr>
      <w:pStyle w:val="Piedepgina"/>
      <w:jc w:val="right"/>
    </w:pPr>
  </w:p>
  <w:p w:rsidR="000F7573" w:rsidRDefault="000F75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99" w:rsidRDefault="00D57999" w:rsidP="00D51741">
      <w:r>
        <w:separator/>
      </w:r>
    </w:p>
  </w:footnote>
  <w:footnote w:type="continuationSeparator" w:id="0">
    <w:p w:rsidR="00D57999" w:rsidRDefault="00D57999"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5C" w:rsidRDefault="00BA2C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5C" w:rsidRDefault="00BA2C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5C" w:rsidRDefault="00BA2C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1"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3"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4" w15:restartNumberingAfterBreak="0">
    <w:nsid w:val="1DAD2208"/>
    <w:multiLevelType w:val="hybridMultilevel"/>
    <w:tmpl w:val="30FA382A"/>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4D77A9"/>
    <w:multiLevelType w:val="hybridMultilevel"/>
    <w:tmpl w:val="FD70463A"/>
    <w:lvl w:ilvl="0" w:tplc="0C0A000F">
      <w:start w:val="6"/>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3B1C92"/>
    <w:multiLevelType w:val="hybridMultilevel"/>
    <w:tmpl w:val="A08450BE"/>
    <w:lvl w:ilvl="0" w:tplc="5ECE64E0">
      <w:start w:val="4"/>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5BE346E"/>
    <w:multiLevelType w:val="hybridMultilevel"/>
    <w:tmpl w:val="8E04D404"/>
    <w:lvl w:ilvl="0" w:tplc="9C4C7F06">
      <w:start w:val="3"/>
      <w:numFmt w:val="lowerLetter"/>
      <w:lvlText w:val="%1)"/>
      <w:lvlJc w:val="left"/>
      <w:pPr>
        <w:tabs>
          <w:tab w:val="num" w:pos="1410"/>
        </w:tabs>
        <w:ind w:left="1410" w:hanging="705"/>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65C61BB"/>
    <w:multiLevelType w:val="hybridMultilevel"/>
    <w:tmpl w:val="98F6BF42"/>
    <w:lvl w:ilvl="0" w:tplc="4920D002">
      <w:start w:val="1"/>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32505C92"/>
    <w:multiLevelType w:val="hybridMultilevel"/>
    <w:tmpl w:val="962A60B4"/>
    <w:lvl w:ilvl="0" w:tplc="51A210C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780226"/>
    <w:multiLevelType w:val="multilevel"/>
    <w:tmpl w:val="0DA86136"/>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color w:val="auto"/>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11" w15:restartNumberingAfterBreak="0">
    <w:nsid w:val="3DAC20BD"/>
    <w:multiLevelType w:val="hybridMultilevel"/>
    <w:tmpl w:val="6E4A989C"/>
    <w:lvl w:ilvl="0" w:tplc="C8D06A74">
      <w:start w:val="4"/>
      <w:numFmt w:val="upperLetter"/>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12"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4B9442DF"/>
    <w:multiLevelType w:val="singleLevel"/>
    <w:tmpl w:val="6F4C1434"/>
    <w:lvl w:ilvl="0">
      <w:start w:val="2"/>
      <w:numFmt w:val="lowerLetter"/>
      <w:lvlText w:val="%1)"/>
      <w:lvlJc w:val="left"/>
      <w:pPr>
        <w:tabs>
          <w:tab w:val="num" w:pos="1429"/>
        </w:tabs>
        <w:ind w:left="1429" w:hanging="720"/>
      </w:pPr>
      <w:rPr>
        <w:rFonts w:cs="Times New Roman" w:hint="default"/>
      </w:rPr>
    </w:lvl>
  </w:abstractNum>
  <w:abstractNum w:abstractNumId="14" w15:restartNumberingAfterBreak="0">
    <w:nsid w:val="57337B1D"/>
    <w:multiLevelType w:val="hybridMultilevel"/>
    <w:tmpl w:val="F8D8FE32"/>
    <w:lvl w:ilvl="0" w:tplc="D406791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0E3B11"/>
    <w:multiLevelType w:val="hybridMultilevel"/>
    <w:tmpl w:val="BBE869EE"/>
    <w:lvl w:ilvl="0" w:tplc="AC06D63E">
      <w:start w:val="10"/>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C962B70"/>
    <w:multiLevelType w:val="multilevel"/>
    <w:tmpl w:val="42CC0DE6"/>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5F713291"/>
    <w:multiLevelType w:val="hybridMultilevel"/>
    <w:tmpl w:val="4A16AF36"/>
    <w:lvl w:ilvl="0" w:tplc="0C0A000F">
      <w:start w:val="3"/>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A71399"/>
    <w:multiLevelType w:val="hybridMultilevel"/>
    <w:tmpl w:val="774AD92A"/>
    <w:lvl w:ilvl="0" w:tplc="CCB6DBF6">
      <w:start w:val="1"/>
      <w:numFmt w:val="bullet"/>
      <w:lvlText w:val=""/>
      <w:lvlJc w:val="left"/>
      <w:pPr>
        <w:ind w:left="3839" w:hanging="360"/>
      </w:pPr>
      <w:rPr>
        <w:rFonts w:ascii="Symbol" w:hAnsi="Symbol" w:hint="default"/>
        <w:color w:val="1F497D" w:themeColor="text2"/>
        <w:sz w:val="32"/>
        <w:szCs w:val="32"/>
      </w:rPr>
    </w:lvl>
    <w:lvl w:ilvl="1" w:tplc="0C0A0003" w:tentative="1">
      <w:start w:val="1"/>
      <w:numFmt w:val="bullet"/>
      <w:lvlText w:val="o"/>
      <w:lvlJc w:val="left"/>
      <w:pPr>
        <w:ind w:left="4559" w:hanging="360"/>
      </w:pPr>
      <w:rPr>
        <w:rFonts w:ascii="Courier New" w:hAnsi="Courier New" w:cs="Courier New" w:hint="default"/>
      </w:rPr>
    </w:lvl>
    <w:lvl w:ilvl="2" w:tplc="0C0A0005" w:tentative="1">
      <w:start w:val="1"/>
      <w:numFmt w:val="bullet"/>
      <w:lvlText w:val=""/>
      <w:lvlJc w:val="left"/>
      <w:pPr>
        <w:ind w:left="5279" w:hanging="360"/>
      </w:pPr>
      <w:rPr>
        <w:rFonts w:ascii="Wingdings" w:hAnsi="Wingdings" w:hint="default"/>
      </w:rPr>
    </w:lvl>
    <w:lvl w:ilvl="3" w:tplc="0C0A0001" w:tentative="1">
      <w:start w:val="1"/>
      <w:numFmt w:val="bullet"/>
      <w:lvlText w:val=""/>
      <w:lvlJc w:val="left"/>
      <w:pPr>
        <w:ind w:left="5999" w:hanging="360"/>
      </w:pPr>
      <w:rPr>
        <w:rFonts w:ascii="Symbol" w:hAnsi="Symbol" w:hint="default"/>
      </w:rPr>
    </w:lvl>
    <w:lvl w:ilvl="4" w:tplc="0C0A0003" w:tentative="1">
      <w:start w:val="1"/>
      <w:numFmt w:val="bullet"/>
      <w:lvlText w:val="o"/>
      <w:lvlJc w:val="left"/>
      <w:pPr>
        <w:ind w:left="6719" w:hanging="360"/>
      </w:pPr>
      <w:rPr>
        <w:rFonts w:ascii="Courier New" w:hAnsi="Courier New" w:cs="Courier New" w:hint="default"/>
      </w:rPr>
    </w:lvl>
    <w:lvl w:ilvl="5" w:tplc="0C0A0005" w:tentative="1">
      <w:start w:val="1"/>
      <w:numFmt w:val="bullet"/>
      <w:lvlText w:val=""/>
      <w:lvlJc w:val="left"/>
      <w:pPr>
        <w:ind w:left="7439" w:hanging="360"/>
      </w:pPr>
      <w:rPr>
        <w:rFonts w:ascii="Wingdings" w:hAnsi="Wingdings" w:hint="default"/>
      </w:rPr>
    </w:lvl>
    <w:lvl w:ilvl="6" w:tplc="0C0A0001" w:tentative="1">
      <w:start w:val="1"/>
      <w:numFmt w:val="bullet"/>
      <w:lvlText w:val=""/>
      <w:lvlJc w:val="left"/>
      <w:pPr>
        <w:ind w:left="8159" w:hanging="360"/>
      </w:pPr>
      <w:rPr>
        <w:rFonts w:ascii="Symbol" w:hAnsi="Symbol" w:hint="default"/>
      </w:rPr>
    </w:lvl>
    <w:lvl w:ilvl="7" w:tplc="0C0A0003" w:tentative="1">
      <w:start w:val="1"/>
      <w:numFmt w:val="bullet"/>
      <w:lvlText w:val="o"/>
      <w:lvlJc w:val="left"/>
      <w:pPr>
        <w:ind w:left="8879" w:hanging="360"/>
      </w:pPr>
      <w:rPr>
        <w:rFonts w:ascii="Courier New" w:hAnsi="Courier New" w:cs="Courier New" w:hint="default"/>
      </w:rPr>
    </w:lvl>
    <w:lvl w:ilvl="8" w:tplc="0C0A0005" w:tentative="1">
      <w:start w:val="1"/>
      <w:numFmt w:val="bullet"/>
      <w:lvlText w:val=""/>
      <w:lvlJc w:val="left"/>
      <w:pPr>
        <w:ind w:left="9599" w:hanging="360"/>
      </w:pPr>
      <w:rPr>
        <w:rFonts w:ascii="Wingdings" w:hAnsi="Wingdings" w:hint="default"/>
      </w:rPr>
    </w:lvl>
  </w:abstractNum>
  <w:abstractNum w:abstractNumId="20"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6AD52E4E"/>
    <w:multiLevelType w:val="hybridMultilevel"/>
    <w:tmpl w:val="4056B7F0"/>
    <w:lvl w:ilvl="0" w:tplc="13202A9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9FA48B2"/>
    <w:multiLevelType w:val="hybridMultilevel"/>
    <w:tmpl w:val="485E8E4E"/>
    <w:numStyleLink w:val="Estiloimportado15"/>
  </w:abstractNum>
  <w:abstractNum w:abstractNumId="24"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3"/>
  </w:num>
  <w:num w:numId="2">
    <w:abstractNumId w:val="22"/>
  </w:num>
  <w:num w:numId="3">
    <w:abstractNumId w:val="13"/>
  </w:num>
  <w:num w:numId="4">
    <w:abstractNumId w:val="7"/>
  </w:num>
  <w:num w:numId="5">
    <w:abstractNumId w:val="21"/>
  </w:num>
  <w:num w:numId="6">
    <w:abstractNumId w:val="8"/>
  </w:num>
  <w:num w:numId="7">
    <w:abstractNumId w:val="14"/>
  </w:num>
  <w:num w:numId="8">
    <w:abstractNumId w:val="9"/>
  </w:num>
  <w:num w:numId="9">
    <w:abstractNumId w:val="11"/>
  </w:num>
  <w:num w:numId="10">
    <w:abstractNumId w:val="6"/>
  </w:num>
  <w:num w:numId="11">
    <w:abstractNumId w:val="12"/>
  </w:num>
  <w:num w:numId="12">
    <w:abstractNumId w:val="0"/>
  </w:num>
  <w:num w:numId="13">
    <w:abstractNumId w:val="17"/>
  </w:num>
  <w:num w:numId="14">
    <w:abstractNumId w:val="16"/>
  </w:num>
  <w:num w:numId="15">
    <w:abstractNumId w:val="1"/>
  </w:num>
  <w:num w:numId="16">
    <w:abstractNumId w:val="24"/>
  </w:num>
  <w:num w:numId="17">
    <w:abstractNumId w:val="20"/>
  </w:num>
  <w:num w:numId="18">
    <w:abstractNumId w:val="10"/>
  </w:num>
  <w:num w:numId="19">
    <w:abstractNumId w:val="1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3"/>
  </w:num>
  <w:num w:numId="22">
    <w:abstractNumId w:val="19"/>
  </w:num>
  <w:num w:numId="23">
    <w:abstractNumId w:val="18"/>
  </w:num>
  <w:num w:numId="24">
    <w:abstractNumId w:val="1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rawingGridHorizontalSpacing w:val="12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2705"/>
    <w:rsid w:val="00005576"/>
    <w:rsid w:val="00006D4F"/>
    <w:rsid w:val="00021901"/>
    <w:rsid w:val="00023089"/>
    <w:rsid w:val="000239DE"/>
    <w:rsid w:val="0004097B"/>
    <w:rsid w:val="00041F95"/>
    <w:rsid w:val="000442B5"/>
    <w:rsid w:val="00044ED3"/>
    <w:rsid w:val="0005283B"/>
    <w:rsid w:val="0005652D"/>
    <w:rsid w:val="00064CBD"/>
    <w:rsid w:val="00070417"/>
    <w:rsid w:val="0007099E"/>
    <w:rsid w:val="00071640"/>
    <w:rsid w:val="00074CDB"/>
    <w:rsid w:val="00084001"/>
    <w:rsid w:val="00085B93"/>
    <w:rsid w:val="0009547E"/>
    <w:rsid w:val="000965E4"/>
    <w:rsid w:val="00097336"/>
    <w:rsid w:val="000A01B8"/>
    <w:rsid w:val="000A2ED3"/>
    <w:rsid w:val="000A5BEA"/>
    <w:rsid w:val="000A6876"/>
    <w:rsid w:val="000B3B05"/>
    <w:rsid w:val="000C62BE"/>
    <w:rsid w:val="000D63E4"/>
    <w:rsid w:val="000F1BD6"/>
    <w:rsid w:val="000F7573"/>
    <w:rsid w:val="001035C4"/>
    <w:rsid w:val="00106CD4"/>
    <w:rsid w:val="001146F9"/>
    <w:rsid w:val="00114CB4"/>
    <w:rsid w:val="00123325"/>
    <w:rsid w:val="00130A22"/>
    <w:rsid w:val="00131F2B"/>
    <w:rsid w:val="0014031F"/>
    <w:rsid w:val="00141BDA"/>
    <w:rsid w:val="001447A1"/>
    <w:rsid w:val="001451C9"/>
    <w:rsid w:val="00152C66"/>
    <w:rsid w:val="00153185"/>
    <w:rsid w:val="00153EAD"/>
    <w:rsid w:val="00156232"/>
    <w:rsid w:val="00156792"/>
    <w:rsid w:val="001652A7"/>
    <w:rsid w:val="0017072B"/>
    <w:rsid w:val="00175C41"/>
    <w:rsid w:val="001764B5"/>
    <w:rsid w:val="00181024"/>
    <w:rsid w:val="001921A2"/>
    <w:rsid w:val="00193B09"/>
    <w:rsid w:val="0019505E"/>
    <w:rsid w:val="001A1948"/>
    <w:rsid w:val="001A203F"/>
    <w:rsid w:val="001A3830"/>
    <w:rsid w:val="001A48C4"/>
    <w:rsid w:val="001A5423"/>
    <w:rsid w:val="001A775F"/>
    <w:rsid w:val="001A7FFC"/>
    <w:rsid w:val="001B07AF"/>
    <w:rsid w:val="001B6440"/>
    <w:rsid w:val="001C3E4E"/>
    <w:rsid w:val="001C5A9B"/>
    <w:rsid w:val="001D65F5"/>
    <w:rsid w:val="001E74C6"/>
    <w:rsid w:val="001F1F60"/>
    <w:rsid w:val="001F3A58"/>
    <w:rsid w:val="001F5C2A"/>
    <w:rsid w:val="001F6868"/>
    <w:rsid w:val="0020461C"/>
    <w:rsid w:val="00216C09"/>
    <w:rsid w:val="00221FE5"/>
    <w:rsid w:val="00225412"/>
    <w:rsid w:val="002373FB"/>
    <w:rsid w:val="002453CB"/>
    <w:rsid w:val="00247AD8"/>
    <w:rsid w:val="00252C33"/>
    <w:rsid w:val="00256238"/>
    <w:rsid w:val="00262259"/>
    <w:rsid w:val="002704CB"/>
    <w:rsid w:val="00286DB9"/>
    <w:rsid w:val="00287CC9"/>
    <w:rsid w:val="00292170"/>
    <w:rsid w:val="00292C48"/>
    <w:rsid w:val="00296D93"/>
    <w:rsid w:val="00296F2C"/>
    <w:rsid w:val="002A7190"/>
    <w:rsid w:val="002A760E"/>
    <w:rsid w:val="002C4430"/>
    <w:rsid w:val="002C7B7C"/>
    <w:rsid w:val="002D31AA"/>
    <w:rsid w:val="002E0A7A"/>
    <w:rsid w:val="002E1BB6"/>
    <w:rsid w:val="002E3173"/>
    <w:rsid w:val="002E421E"/>
    <w:rsid w:val="002E57FF"/>
    <w:rsid w:val="002E7850"/>
    <w:rsid w:val="002F4C95"/>
    <w:rsid w:val="002F6091"/>
    <w:rsid w:val="002F7139"/>
    <w:rsid w:val="0030090B"/>
    <w:rsid w:val="00302F3A"/>
    <w:rsid w:val="0030577B"/>
    <w:rsid w:val="00310820"/>
    <w:rsid w:val="0031187B"/>
    <w:rsid w:val="003143A5"/>
    <w:rsid w:val="003144A3"/>
    <w:rsid w:val="003216E5"/>
    <w:rsid w:val="00322AA0"/>
    <w:rsid w:val="00324411"/>
    <w:rsid w:val="00325C98"/>
    <w:rsid w:val="0032654F"/>
    <w:rsid w:val="00330888"/>
    <w:rsid w:val="0033508A"/>
    <w:rsid w:val="00336DAE"/>
    <w:rsid w:val="003419D1"/>
    <w:rsid w:val="003458B6"/>
    <w:rsid w:val="00352481"/>
    <w:rsid w:val="0036507F"/>
    <w:rsid w:val="00366B0A"/>
    <w:rsid w:val="00372541"/>
    <w:rsid w:val="0037369C"/>
    <w:rsid w:val="0037700F"/>
    <w:rsid w:val="00381A10"/>
    <w:rsid w:val="00384888"/>
    <w:rsid w:val="003878E2"/>
    <w:rsid w:val="003945C2"/>
    <w:rsid w:val="00395677"/>
    <w:rsid w:val="003A794C"/>
    <w:rsid w:val="003B2178"/>
    <w:rsid w:val="003B6A23"/>
    <w:rsid w:val="003C1757"/>
    <w:rsid w:val="003C6285"/>
    <w:rsid w:val="003D1D52"/>
    <w:rsid w:val="003E4671"/>
    <w:rsid w:val="003F21A0"/>
    <w:rsid w:val="0040174B"/>
    <w:rsid w:val="00403560"/>
    <w:rsid w:val="004053EA"/>
    <w:rsid w:val="00406E37"/>
    <w:rsid w:val="0040796C"/>
    <w:rsid w:val="00410204"/>
    <w:rsid w:val="00411465"/>
    <w:rsid w:val="00414CD3"/>
    <w:rsid w:val="0041545E"/>
    <w:rsid w:val="0041562A"/>
    <w:rsid w:val="00422EA8"/>
    <w:rsid w:val="00423BCB"/>
    <w:rsid w:val="00424F37"/>
    <w:rsid w:val="00430BEA"/>
    <w:rsid w:val="004367A2"/>
    <w:rsid w:val="00440705"/>
    <w:rsid w:val="00445363"/>
    <w:rsid w:val="00446904"/>
    <w:rsid w:val="00450931"/>
    <w:rsid w:val="00451286"/>
    <w:rsid w:val="00452875"/>
    <w:rsid w:val="00456625"/>
    <w:rsid w:val="00461022"/>
    <w:rsid w:val="0047082D"/>
    <w:rsid w:val="00471ACA"/>
    <w:rsid w:val="004737E9"/>
    <w:rsid w:val="00474FD0"/>
    <w:rsid w:val="004822CE"/>
    <w:rsid w:val="00486E24"/>
    <w:rsid w:val="0049032A"/>
    <w:rsid w:val="004957D3"/>
    <w:rsid w:val="00497402"/>
    <w:rsid w:val="004A166D"/>
    <w:rsid w:val="004A3223"/>
    <w:rsid w:val="004B0B42"/>
    <w:rsid w:val="004B0FEC"/>
    <w:rsid w:val="004B1267"/>
    <w:rsid w:val="004B5684"/>
    <w:rsid w:val="004C579D"/>
    <w:rsid w:val="004D12FD"/>
    <w:rsid w:val="004D7400"/>
    <w:rsid w:val="004E6776"/>
    <w:rsid w:val="004F00FF"/>
    <w:rsid w:val="004F3063"/>
    <w:rsid w:val="004F379F"/>
    <w:rsid w:val="004F7CFA"/>
    <w:rsid w:val="00502178"/>
    <w:rsid w:val="00502FCB"/>
    <w:rsid w:val="0050415D"/>
    <w:rsid w:val="00513021"/>
    <w:rsid w:val="00513449"/>
    <w:rsid w:val="0052129D"/>
    <w:rsid w:val="00522222"/>
    <w:rsid w:val="00525C22"/>
    <w:rsid w:val="005349D7"/>
    <w:rsid w:val="00543540"/>
    <w:rsid w:val="005453BF"/>
    <w:rsid w:val="00552B3C"/>
    <w:rsid w:val="00562380"/>
    <w:rsid w:val="005630ED"/>
    <w:rsid w:val="00564495"/>
    <w:rsid w:val="0057732E"/>
    <w:rsid w:val="00580F55"/>
    <w:rsid w:val="00582936"/>
    <w:rsid w:val="00582A68"/>
    <w:rsid w:val="005852E8"/>
    <w:rsid w:val="005A2FD6"/>
    <w:rsid w:val="005A5B03"/>
    <w:rsid w:val="005A75EE"/>
    <w:rsid w:val="005C0A3A"/>
    <w:rsid w:val="005C59E0"/>
    <w:rsid w:val="005C5BA9"/>
    <w:rsid w:val="005C744D"/>
    <w:rsid w:val="005D0F6D"/>
    <w:rsid w:val="005D3F7D"/>
    <w:rsid w:val="005D5E73"/>
    <w:rsid w:val="005E130A"/>
    <w:rsid w:val="005E57A8"/>
    <w:rsid w:val="005E6F24"/>
    <w:rsid w:val="005F45AB"/>
    <w:rsid w:val="005F6A3C"/>
    <w:rsid w:val="00601185"/>
    <w:rsid w:val="006037F6"/>
    <w:rsid w:val="0061361C"/>
    <w:rsid w:val="006153D8"/>
    <w:rsid w:val="00615D00"/>
    <w:rsid w:val="00620100"/>
    <w:rsid w:val="00630286"/>
    <w:rsid w:val="00631271"/>
    <w:rsid w:val="006337A1"/>
    <w:rsid w:val="00636F52"/>
    <w:rsid w:val="00642AA4"/>
    <w:rsid w:val="00642F94"/>
    <w:rsid w:val="00643413"/>
    <w:rsid w:val="00653674"/>
    <w:rsid w:val="0065411E"/>
    <w:rsid w:val="0066196D"/>
    <w:rsid w:val="006627B7"/>
    <w:rsid w:val="00666095"/>
    <w:rsid w:val="00666773"/>
    <w:rsid w:val="00670D18"/>
    <w:rsid w:val="0067186E"/>
    <w:rsid w:val="00671FED"/>
    <w:rsid w:val="0067706B"/>
    <w:rsid w:val="00682B75"/>
    <w:rsid w:val="00687F58"/>
    <w:rsid w:val="00691247"/>
    <w:rsid w:val="006924AE"/>
    <w:rsid w:val="00695658"/>
    <w:rsid w:val="006A5D77"/>
    <w:rsid w:val="006A668C"/>
    <w:rsid w:val="006B3C83"/>
    <w:rsid w:val="006B7BEF"/>
    <w:rsid w:val="006C6D26"/>
    <w:rsid w:val="006C7DE2"/>
    <w:rsid w:val="006D127C"/>
    <w:rsid w:val="006F0070"/>
    <w:rsid w:val="0070552A"/>
    <w:rsid w:val="00714566"/>
    <w:rsid w:val="00714747"/>
    <w:rsid w:val="00714970"/>
    <w:rsid w:val="0071597A"/>
    <w:rsid w:val="00722F66"/>
    <w:rsid w:val="00726E15"/>
    <w:rsid w:val="0072762D"/>
    <w:rsid w:val="00731C86"/>
    <w:rsid w:val="00735635"/>
    <w:rsid w:val="00735C2F"/>
    <w:rsid w:val="00740807"/>
    <w:rsid w:val="00752441"/>
    <w:rsid w:val="00760ED3"/>
    <w:rsid w:val="007624A9"/>
    <w:rsid w:val="007639B0"/>
    <w:rsid w:val="007651C2"/>
    <w:rsid w:val="00781C88"/>
    <w:rsid w:val="00782CCF"/>
    <w:rsid w:val="00784C9E"/>
    <w:rsid w:val="0078578C"/>
    <w:rsid w:val="00785C2E"/>
    <w:rsid w:val="007938EC"/>
    <w:rsid w:val="00795BAF"/>
    <w:rsid w:val="007A29B0"/>
    <w:rsid w:val="007A3BA7"/>
    <w:rsid w:val="007B04D0"/>
    <w:rsid w:val="007B74D9"/>
    <w:rsid w:val="007C1CFB"/>
    <w:rsid w:val="007D0E8C"/>
    <w:rsid w:val="007D242E"/>
    <w:rsid w:val="007D2B48"/>
    <w:rsid w:val="007D7288"/>
    <w:rsid w:val="007E41AC"/>
    <w:rsid w:val="007E4899"/>
    <w:rsid w:val="007F04CC"/>
    <w:rsid w:val="007F5F0C"/>
    <w:rsid w:val="008145B0"/>
    <w:rsid w:val="008228B6"/>
    <w:rsid w:val="00824A7E"/>
    <w:rsid w:val="00824C95"/>
    <w:rsid w:val="00826260"/>
    <w:rsid w:val="00831FB5"/>
    <w:rsid w:val="008401FE"/>
    <w:rsid w:val="0084123B"/>
    <w:rsid w:val="008517A4"/>
    <w:rsid w:val="0086019C"/>
    <w:rsid w:val="00861DD3"/>
    <w:rsid w:val="00862949"/>
    <w:rsid w:val="008704DB"/>
    <w:rsid w:val="00872DBD"/>
    <w:rsid w:val="00876ABF"/>
    <w:rsid w:val="00884AFA"/>
    <w:rsid w:val="00886E29"/>
    <w:rsid w:val="008A4B8E"/>
    <w:rsid w:val="008A6864"/>
    <w:rsid w:val="008B1BDC"/>
    <w:rsid w:val="008B51E1"/>
    <w:rsid w:val="008B6547"/>
    <w:rsid w:val="008B70AC"/>
    <w:rsid w:val="008B7FA9"/>
    <w:rsid w:val="008C4095"/>
    <w:rsid w:val="008C48FC"/>
    <w:rsid w:val="008C5507"/>
    <w:rsid w:val="008C7495"/>
    <w:rsid w:val="008E0977"/>
    <w:rsid w:val="008E1FFF"/>
    <w:rsid w:val="008E7D82"/>
    <w:rsid w:val="008F3248"/>
    <w:rsid w:val="008F59C0"/>
    <w:rsid w:val="00900052"/>
    <w:rsid w:val="0090103C"/>
    <w:rsid w:val="00901085"/>
    <w:rsid w:val="00901887"/>
    <w:rsid w:val="00902E0C"/>
    <w:rsid w:val="00904F78"/>
    <w:rsid w:val="00931800"/>
    <w:rsid w:val="009365DD"/>
    <w:rsid w:val="00942397"/>
    <w:rsid w:val="00952FD7"/>
    <w:rsid w:val="00955CB1"/>
    <w:rsid w:val="00960815"/>
    <w:rsid w:val="009732F2"/>
    <w:rsid w:val="00974D83"/>
    <w:rsid w:val="00975985"/>
    <w:rsid w:val="009762C5"/>
    <w:rsid w:val="00976E01"/>
    <w:rsid w:val="00980FFF"/>
    <w:rsid w:val="0098105A"/>
    <w:rsid w:val="00990AA3"/>
    <w:rsid w:val="009956BA"/>
    <w:rsid w:val="009960C2"/>
    <w:rsid w:val="009A2561"/>
    <w:rsid w:val="009E0208"/>
    <w:rsid w:val="009E3052"/>
    <w:rsid w:val="009E5C0B"/>
    <w:rsid w:val="009E68E6"/>
    <w:rsid w:val="009F3BCC"/>
    <w:rsid w:val="00A00986"/>
    <w:rsid w:val="00A04793"/>
    <w:rsid w:val="00A22A7A"/>
    <w:rsid w:val="00A23830"/>
    <w:rsid w:val="00A26A12"/>
    <w:rsid w:val="00A33E07"/>
    <w:rsid w:val="00A37349"/>
    <w:rsid w:val="00A467C1"/>
    <w:rsid w:val="00A46990"/>
    <w:rsid w:val="00A47050"/>
    <w:rsid w:val="00A5010A"/>
    <w:rsid w:val="00A51184"/>
    <w:rsid w:val="00A57F7E"/>
    <w:rsid w:val="00A62824"/>
    <w:rsid w:val="00A6794C"/>
    <w:rsid w:val="00A7108A"/>
    <w:rsid w:val="00A809E9"/>
    <w:rsid w:val="00A80CE7"/>
    <w:rsid w:val="00A818C4"/>
    <w:rsid w:val="00A81DFD"/>
    <w:rsid w:val="00A83258"/>
    <w:rsid w:val="00A862C3"/>
    <w:rsid w:val="00A8777C"/>
    <w:rsid w:val="00AA3018"/>
    <w:rsid w:val="00AA4BC6"/>
    <w:rsid w:val="00AA6EB0"/>
    <w:rsid w:val="00AC1DD6"/>
    <w:rsid w:val="00AC5089"/>
    <w:rsid w:val="00AC50F2"/>
    <w:rsid w:val="00AC5675"/>
    <w:rsid w:val="00AD5663"/>
    <w:rsid w:val="00AE1F0D"/>
    <w:rsid w:val="00AE32D9"/>
    <w:rsid w:val="00AF2E1A"/>
    <w:rsid w:val="00B0417F"/>
    <w:rsid w:val="00B05725"/>
    <w:rsid w:val="00B11F26"/>
    <w:rsid w:val="00B14BE1"/>
    <w:rsid w:val="00B20089"/>
    <w:rsid w:val="00B23DF9"/>
    <w:rsid w:val="00B25783"/>
    <w:rsid w:val="00B26D66"/>
    <w:rsid w:val="00B330F7"/>
    <w:rsid w:val="00B36576"/>
    <w:rsid w:val="00B369A4"/>
    <w:rsid w:val="00B46678"/>
    <w:rsid w:val="00B549F1"/>
    <w:rsid w:val="00B61A06"/>
    <w:rsid w:val="00B66999"/>
    <w:rsid w:val="00B67670"/>
    <w:rsid w:val="00B72A78"/>
    <w:rsid w:val="00B732CE"/>
    <w:rsid w:val="00B76CC3"/>
    <w:rsid w:val="00B83BCD"/>
    <w:rsid w:val="00B86D55"/>
    <w:rsid w:val="00B90D26"/>
    <w:rsid w:val="00B97CBB"/>
    <w:rsid w:val="00BA291C"/>
    <w:rsid w:val="00BA2969"/>
    <w:rsid w:val="00BA2C5C"/>
    <w:rsid w:val="00BB3595"/>
    <w:rsid w:val="00BB50D0"/>
    <w:rsid w:val="00BB7955"/>
    <w:rsid w:val="00BC35E7"/>
    <w:rsid w:val="00BC3F76"/>
    <w:rsid w:val="00BC5F9F"/>
    <w:rsid w:val="00BC6D98"/>
    <w:rsid w:val="00BC7E53"/>
    <w:rsid w:val="00BD0656"/>
    <w:rsid w:val="00BD115A"/>
    <w:rsid w:val="00BE6210"/>
    <w:rsid w:val="00BF34FB"/>
    <w:rsid w:val="00C14A1B"/>
    <w:rsid w:val="00C1687B"/>
    <w:rsid w:val="00C203A5"/>
    <w:rsid w:val="00C21F03"/>
    <w:rsid w:val="00C26389"/>
    <w:rsid w:val="00C3426E"/>
    <w:rsid w:val="00C343BC"/>
    <w:rsid w:val="00C34BFE"/>
    <w:rsid w:val="00C52458"/>
    <w:rsid w:val="00C54213"/>
    <w:rsid w:val="00C5473F"/>
    <w:rsid w:val="00C57853"/>
    <w:rsid w:val="00C57BA5"/>
    <w:rsid w:val="00C65E98"/>
    <w:rsid w:val="00C665BE"/>
    <w:rsid w:val="00C80A51"/>
    <w:rsid w:val="00C82F54"/>
    <w:rsid w:val="00C90E52"/>
    <w:rsid w:val="00C93976"/>
    <w:rsid w:val="00CA050A"/>
    <w:rsid w:val="00CA625F"/>
    <w:rsid w:val="00CB0C05"/>
    <w:rsid w:val="00CB2755"/>
    <w:rsid w:val="00CB3A39"/>
    <w:rsid w:val="00CB417E"/>
    <w:rsid w:val="00CC1CC9"/>
    <w:rsid w:val="00CC2FBD"/>
    <w:rsid w:val="00CC3BBF"/>
    <w:rsid w:val="00CD12F7"/>
    <w:rsid w:val="00CE09E0"/>
    <w:rsid w:val="00CE44FF"/>
    <w:rsid w:val="00CE71A4"/>
    <w:rsid w:val="00CF12CF"/>
    <w:rsid w:val="00CF3B2F"/>
    <w:rsid w:val="00CF3F58"/>
    <w:rsid w:val="00CF6520"/>
    <w:rsid w:val="00D00A39"/>
    <w:rsid w:val="00D07D9C"/>
    <w:rsid w:val="00D1133C"/>
    <w:rsid w:val="00D11A7A"/>
    <w:rsid w:val="00D16C38"/>
    <w:rsid w:val="00D2115A"/>
    <w:rsid w:val="00D21312"/>
    <w:rsid w:val="00D221BA"/>
    <w:rsid w:val="00D222F2"/>
    <w:rsid w:val="00D266F2"/>
    <w:rsid w:val="00D31F89"/>
    <w:rsid w:val="00D36236"/>
    <w:rsid w:val="00D51741"/>
    <w:rsid w:val="00D52F03"/>
    <w:rsid w:val="00D53007"/>
    <w:rsid w:val="00D57999"/>
    <w:rsid w:val="00D65C83"/>
    <w:rsid w:val="00D66C89"/>
    <w:rsid w:val="00D7569E"/>
    <w:rsid w:val="00D82D54"/>
    <w:rsid w:val="00D83A9C"/>
    <w:rsid w:val="00D85945"/>
    <w:rsid w:val="00D85D2E"/>
    <w:rsid w:val="00D860C1"/>
    <w:rsid w:val="00D868F2"/>
    <w:rsid w:val="00D86AFB"/>
    <w:rsid w:val="00D87C83"/>
    <w:rsid w:val="00D93786"/>
    <w:rsid w:val="00DA0854"/>
    <w:rsid w:val="00DA0F10"/>
    <w:rsid w:val="00DA228D"/>
    <w:rsid w:val="00DA5697"/>
    <w:rsid w:val="00DA56A6"/>
    <w:rsid w:val="00DA5CE6"/>
    <w:rsid w:val="00DA715C"/>
    <w:rsid w:val="00DB236C"/>
    <w:rsid w:val="00DB3871"/>
    <w:rsid w:val="00DC5DB7"/>
    <w:rsid w:val="00DD1955"/>
    <w:rsid w:val="00DD3C4E"/>
    <w:rsid w:val="00DD70FD"/>
    <w:rsid w:val="00DE05B8"/>
    <w:rsid w:val="00DE22C0"/>
    <w:rsid w:val="00DE448B"/>
    <w:rsid w:val="00DE627D"/>
    <w:rsid w:val="00DF3A22"/>
    <w:rsid w:val="00DF4D70"/>
    <w:rsid w:val="00E040F6"/>
    <w:rsid w:val="00E04C7D"/>
    <w:rsid w:val="00E06551"/>
    <w:rsid w:val="00E07131"/>
    <w:rsid w:val="00E124AD"/>
    <w:rsid w:val="00E21FD2"/>
    <w:rsid w:val="00E317BE"/>
    <w:rsid w:val="00E41047"/>
    <w:rsid w:val="00E46E59"/>
    <w:rsid w:val="00E569CC"/>
    <w:rsid w:val="00E6298C"/>
    <w:rsid w:val="00E63B9C"/>
    <w:rsid w:val="00E65136"/>
    <w:rsid w:val="00E708DA"/>
    <w:rsid w:val="00E74D77"/>
    <w:rsid w:val="00E75222"/>
    <w:rsid w:val="00E764AD"/>
    <w:rsid w:val="00E86EA3"/>
    <w:rsid w:val="00E87F38"/>
    <w:rsid w:val="00E91394"/>
    <w:rsid w:val="00E94234"/>
    <w:rsid w:val="00EA2BDC"/>
    <w:rsid w:val="00EA45EC"/>
    <w:rsid w:val="00EA6738"/>
    <w:rsid w:val="00EB5569"/>
    <w:rsid w:val="00EB5D11"/>
    <w:rsid w:val="00EB77AB"/>
    <w:rsid w:val="00EC045F"/>
    <w:rsid w:val="00EC77F4"/>
    <w:rsid w:val="00EF56E0"/>
    <w:rsid w:val="00F01ED6"/>
    <w:rsid w:val="00F077CA"/>
    <w:rsid w:val="00F121D0"/>
    <w:rsid w:val="00F209DB"/>
    <w:rsid w:val="00F22460"/>
    <w:rsid w:val="00F31364"/>
    <w:rsid w:val="00F41116"/>
    <w:rsid w:val="00F42371"/>
    <w:rsid w:val="00F42738"/>
    <w:rsid w:val="00F42E2D"/>
    <w:rsid w:val="00F44B7E"/>
    <w:rsid w:val="00F469A5"/>
    <w:rsid w:val="00F55A46"/>
    <w:rsid w:val="00F670D5"/>
    <w:rsid w:val="00F73089"/>
    <w:rsid w:val="00F752CD"/>
    <w:rsid w:val="00F90743"/>
    <w:rsid w:val="00F90DC0"/>
    <w:rsid w:val="00F94C03"/>
    <w:rsid w:val="00F9757F"/>
    <w:rsid w:val="00FA2647"/>
    <w:rsid w:val="00FA4591"/>
    <w:rsid w:val="00FA4D56"/>
    <w:rsid w:val="00FB5A86"/>
    <w:rsid w:val="00FB612C"/>
    <w:rsid w:val="00FC2458"/>
    <w:rsid w:val="00FC327E"/>
    <w:rsid w:val="00FC4898"/>
    <w:rsid w:val="00FC4BB3"/>
    <w:rsid w:val="00FC4C53"/>
    <w:rsid w:val="00FC5A06"/>
    <w:rsid w:val="00FD3D5F"/>
    <w:rsid w:val="00FD4DE7"/>
    <w:rsid w:val="00FD65A4"/>
    <w:rsid w:val="00FE1888"/>
    <w:rsid w:val="00FF5E36"/>
    <w:rsid w:val="00FF66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2">
    <w:name w:val="heading 2"/>
    <w:basedOn w:val="Normal"/>
    <w:next w:val="Normal"/>
    <w:link w:val="Ttulo2Car"/>
    <w:uiPriority w:val="9"/>
    <w:semiHidden/>
    <w:unhideWhenUsed/>
    <w:qFormat/>
    <w:rsid w:val="004B12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B126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DC1">
    <w:name w:val="toc 1"/>
    <w:basedOn w:val="Normal"/>
    <w:next w:val="Normal"/>
    <w:autoRedefine/>
    <w:uiPriority w:val="39"/>
    <w:rsid w:val="00256238"/>
    <w:pPr>
      <w:tabs>
        <w:tab w:val="right" w:leader="dot" w:pos="8495"/>
      </w:tabs>
      <w:autoSpaceDE w:val="0"/>
      <w:autoSpaceDN w:val="0"/>
      <w:spacing w:before="120"/>
    </w:pPr>
    <w:rPr>
      <w:rFonts w:ascii="Arial" w:hAnsi="Arial" w:cs="Arial"/>
      <w:b/>
      <w:noProof/>
      <w:spacing w:val="-3"/>
    </w:rPr>
  </w:style>
  <w:style w:type="paragraph" w:styleId="Textoindependiente">
    <w:name w:val="Body Text"/>
    <w:basedOn w:val="Normal"/>
    <w:link w:val="TextoindependienteCar"/>
    <w:uiPriority w:val="99"/>
    <w:semiHidden/>
    <w:unhideWhenUsed/>
    <w:rsid w:val="007E41AC"/>
    <w:pPr>
      <w:spacing w:after="120"/>
    </w:pPr>
  </w:style>
  <w:style w:type="character" w:customStyle="1" w:styleId="TextoindependienteCar">
    <w:name w:val="Texto independiente Car"/>
    <w:basedOn w:val="Fuentedeprrafopredeter"/>
    <w:link w:val="Textoindependiente"/>
    <w:uiPriority w:val="99"/>
    <w:semiHidden/>
    <w:rsid w:val="007E41AC"/>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F31364"/>
    <w:pPr>
      <w:ind w:left="720"/>
      <w:contextualSpacing/>
    </w:pPr>
  </w:style>
  <w:style w:type="paragraph" w:styleId="Textosinformato">
    <w:name w:val="Plain Text"/>
    <w:basedOn w:val="Normal"/>
    <w:link w:val="TextosinformatoCar"/>
    <w:rsid w:val="006924A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6924AE"/>
    <w:rPr>
      <w:rFonts w:ascii="Courier New" w:eastAsia="Times New Roman" w:hAnsi="Courier New" w:cs="Courier New"/>
      <w:sz w:val="20"/>
      <w:szCs w:val="20"/>
      <w:lang w:eastAsia="es-ES"/>
    </w:rPr>
  </w:style>
  <w:style w:type="paragraph" w:styleId="Textodebloque">
    <w:name w:val="Block Text"/>
    <w:basedOn w:val="Normal"/>
    <w:rsid w:val="00395677"/>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39567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5677"/>
    <w:rPr>
      <w:rFonts w:ascii="Times New Roman" w:eastAsia="Times New Roman" w:hAnsi="Times New Roman" w:cs="Times New Roman"/>
      <w:sz w:val="16"/>
      <w:szCs w:val="16"/>
      <w:lang w:val="es-ES_tradnl" w:eastAsia="es-ES_tradnl"/>
    </w:rPr>
  </w:style>
  <w:style w:type="numbering" w:customStyle="1" w:styleId="Estiloimportado15">
    <w:name w:val="Estilo importado 15"/>
    <w:rsid w:val="00411465"/>
    <w:pPr>
      <w:numPr>
        <w:numId w:val="20"/>
      </w:numPr>
    </w:pPr>
  </w:style>
  <w:style w:type="character" w:styleId="Refdecomentario">
    <w:name w:val="annotation reference"/>
    <w:basedOn w:val="Fuentedeprrafopredeter"/>
    <w:uiPriority w:val="99"/>
    <w:semiHidden/>
    <w:unhideWhenUsed/>
    <w:rsid w:val="0066196D"/>
    <w:rPr>
      <w:sz w:val="16"/>
      <w:szCs w:val="16"/>
    </w:rPr>
  </w:style>
  <w:style w:type="paragraph" w:styleId="Textocomentario">
    <w:name w:val="annotation text"/>
    <w:basedOn w:val="Normal"/>
    <w:link w:val="TextocomentarioCar"/>
    <w:uiPriority w:val="99"/>
    <w:semiHidden/>
    <w:unhideWhenUsed/>
    <w:rsid w:val="0066196D"/>
    <w:rPr>
      <w:sz w:val="20"/>
      <w:szCs w:val="20"/>
    </w:rPr>
  </w:style>
  <w:style w:type="character" w:customStyle="1" w:styleId="TextocomentarioCar">
    <w:name w:val="Texto comentario Car"/>
    <w:basedOn w:val="Fuentedeprrafopredeter"/>
    <w:link w:val="Textocomentario"/>
    <w:uiPriority w:val="99"/>
    <w:semiHidden/>
    <w:rsid w:val="0066196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6196D"/>
    <w:rPr>
      <w:b/>
      <w:bCs/>
    </w:rPr>
  </w:style>
  <w:style w:type="character" w:customStyle="1" w:styleId="AsuntodelcomentarioCar">
    <w:name w:val="Asunto del comentario Car"/>
    <w:basedOn w:val="TextocomentarioCar"/>
    <w:link w:val="Asuntodelcomentario"/>
    <w:uiPriority w:val="99"/>
    <w:semiHidden/>
    <w:rsid w:val="0066196D"/>
    <w:rPr>
      <w:rFonts w:ascii="Times New Roman" w:eastAsia="Times New Roman" w:hAnsi="Times New Roman" w:cs="Times New Roman"/>
      <w:b/>
      <w:bCs/>
      <w:sz w:val="20"/>
      <w:szCs w:val="20"/>
      <w:lang w:val="es-ES_tradnl" w:eastAsia="es-ES_tradnl"/>
    </w:rPr>
  </w:style>
  <w:style w:type="character" w:customStyle="1" w:styleId="Ttulo2Car">
    <w:name w:val="Título 2 Car"/>
    <w:basedOn w:val="Fuentedeprrafopredeter"/>
    <w:link w:val="Ttulo2"/>
    <w:uiPriority w:val="9"/>
    <w:semiHidden/>
    <w:rsid w:val="004B1267"/>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
    <w:name w:val="Título 3 Car"/>
    <w:basedOn w:val="Fuentedeprrafopredeter"/>
    <w:link w:val="Ttulo3"/>
    <w:uiPriority w:val="9"/>
    <w:semiHidden/>
    <w:rsid w:val="004B1267"/>
    <w:rPr>
      <w:rFonts w:asciiTheme="majorHAnsi" w:eastAsiaTheme="majorEastAsia" w:hAnsiTheme="majorHAnsi" w:cstheme="majorBidi"/>
      <w:color w:val="243F60"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58691">
      <w:bodyDiv w:val="1"/>
      <w:marLeft w:val="0"/>
      <w:marRight w:val="0"/>
      <w:marTop w:val="0"/>
      <w:marBottom w:val="0"/>
      <w:divBdr>
        <w:top w:val="none" w:sz="0" w:space="0" w:color="auto"/>
        <w:left w:val="none" w:sz="0" w:space="0" w:color="auto"/>
        <w:bottom w:val="none" w:sz="0" w:space="0" w:color="auto"/>
        <w:right w:val="none" w:sz="0" w:space="0" w:color="auto"/>
      </w:divBdr>
    </w:div>
    <w:div w:id="756560775">
      <w:bodyDiv w:val="1"/>
      <w:marLeft w:val="0"/>
      <w:marRight w:val="0"/>
      <w:marTop w:val="0"/>
      <w:marBottom w:val="0"/>
      <w:divBdr>
        <w:top w:val="none" w:sz="0" w:space="0" w:color="auto"/>
        <w:left w:val="none" w:sz="0" w:space="0" w:color="auto"/>
        <w:bottom w:val="none" w:sz="0" w:space="0" w:color="auto"/>
        <w:right w:val="none" w:sz="0" w:space="0" w:color="auto"/>
      </w:divBdr>
    </w:div>
    <w:div w:id="930118406">
      <w:bodyDiv w:val="1"/>
      <w:marLeft w:val="0"/>
      <w:marRight w:val="0"/>
      <w:marTop w:val="0"/>
      <w:marBottom w:val="0"/>
      <w:divBdr>
        <w:top w:val="none" w:sz="0" w:space="0" w:color="auto"/>
        <w:left w:val="none" w:sz="0" w:space="0" w:color="auto"/>
        <w:bottom w:val="none" w:sz="0" w:space="0" w:color="auto"/>
        <w:right w:val="none" w:sz="0" w:space="0" w:color="auto"/>
      </w:divBdr>
    </w:div>
    <w:div w:id="1622032058">
      <w:bodyDiv w:val="1"/>
      <w:marLeft w:val="0"/>
      <w:marRight w:val="0"/>
      <w:marTop w:val="0"/>
      <w:marBottom w:val="0"/>
      <w:divBdr>
        <w:top w:val="none" w:sz="0" w:space="0" w:color="auto"/>
        <w:left w:val="none" w:sz="0" w:space="0" w:color="auto"/>
        <w:bottom w:val="none" w:sz="0" w:space="0" w:color="auto"/>
        <w:right w:val="none" w:sz="0" w:space="0" w:color="auto"/>
      </w:divBdr>
    </w:div>
    <w:div w:id="1813477472">
      <w:bodyDiv w:val="1"/>
      <w:marLeft w:val="0"/>
      <w:marRight w:val="0"/>
      <w:marTop w:val="0"/>
      <w:marBottom w:val="0"/>
      <w:divBdr>
        <w:top w:val="none" w:sz="0" w:space="0" w:color="auto"/>
        <w:left w:val="none" w:sz="0" w:space="0" w:color="auto"/>
        <w:bottom w:val="none" w:sz="0" w:space="0" w:color="auto"/>
        <w:right w:val="none" w:sz="0" w:space="0" w:color="auto"/>
      </w:divBdr>
    </w:div>
    <w:div w:id="1851411460">
      <w:bodyDiv w:val="1"/>
      <w:marLeft w:val="0"/>
      <w:marRight w:val="0"/>
      <w:marTop w:val="0"/>
      <w:marBottom w:val="0"/>
      <w:divBdr>
        <w:top w:val="none" w:sz="0" w:space="0" w:color="auto"/>
        <w:left w:val="none" w:sz="0" w:space="0" w:color="auto"/>
        <w:bottom w:val="none" w:sz="0" w:space="0" w:color="auto"/>
        <w:right w:val="none" w:sz="0" w:space="0" w:color="auto"/>
      </w:divBdr>
    </w:div>
    <w:div w:id="19350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binetedeprensa@onc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flospoesia@once.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floscuento@once.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flosnovela@once.e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6EE60-3272-4774-8447-F35E09BA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2473</Words>
  <Characters>13603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2020-11-10T12:50:00Z</dcterms:created>
  <dcterms:modified xsi:type="dcterms:W3CDTF">2020-11-10T12:50:00Z</dcterms:modified>
</cp:coreProperties>
</file>