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72A0" w:rsidRDefault="008072A0" w:rsidP="008072A0">
      <w:pPr>
        <w:spacing w:line="360" w:lineRule="auto"/>
        <w:jc w:val="center"/>
        <w:rPr>
          <w:b/>
          <w:bCs/>
        </w:rPr>
      </w:pPr>
      <w:r w:rsidRPr="008072A0">
        <w:rPr>
          <w:b/>
          <w:bCs/>
        </w:rPr>
        <w:t>Proteger a los ciegos y deficientes visuales</w:t>
      </w:r>
    </w:p>
    <w:p w:rsidR="008072A0" w:rsidRPr="008072A0" w:rsidRDefault="008072A0" w:rsidP="008072A0">
      <w:pPr>
        <w:spacing w:line="360" w:lineRule="auto"/>
        <w:jc w:val="center"/>
        <w:rPr>
          <w:b/>
          <w:bCs/>
        </w:rPr>
      </w:pPr>
      <w:r w:rsidRPr="008072A0">
        <w:rPr>
          <w:b/>
          <w:bCs/>
        </w:rPr>
        <w:t>Detener la guerra inmediatamente</w:t>
      </w:r>
    </w:p>
    <w:p w:rsidR="008072A0" w:rsidRPr="008072A0" w:rsidRDefault="008072A0" w:rsidP="008072A0">
      <w:pPr>
        <w:spacing w:line="360" w:lineRule="auto"/>
        <w:jc w:val="both"/>
      </w:pPr>
      <w:r w:rsidRPr="008072A0">
        <w:t>La Junta de la Unión Europea de Ciegos (EBU), la voz de 30 millones de personas ciegas y deficientes visuales en Europa, expresa su profunda preocupación por los trágicos acontecimientos en Ucrania y pide a todas las partes involucradas que garanticen la protección y seguridad de las personas ciegas y deficientes visuales. videntes y de todas las personas con discapacidad del país.</w:t>
      </w:r>
    </w:p>
    <w:p w:rsidR="008072A0" w:rsidRDefault="008072A0" w:rsidP="008072A0">
      <w:pPr>
        <w:spacing w:line="360" w:lineRule="auto"/>
        <w:jc w:val="both"/>
      </w:pPr>
      <w:r w:rsidRPr="008072A0">
        <w:t>La EBU recuerda las obligaciones de todos los actores en la crisis de respetar la Convención de la ONU sobre los derechos de las personas con discapacidad, en particular el artículo 11 sobre la situación de riesgo y emergencias humanitarias, así como la Resolución del Consejo de Seguridad de la ONU No. 2475 (2019) sobre la Protección de las Personas con Discapacidad en Conflicto.</w:t>
      </w:r>
    </w:p>
    <w:p w:rsidR="008072A0" w:rsidRPr="008072A0" w:rsidRDefault="008072A0" w:rsidP="008072A0">
      <w:pPr>
        <w:spacing w:line="360" w:lineRule="auto"/>
        <w:jc w:val="both"/>
      </w:pPr>
      <w:r w:rsidRPr="008072A0">
        <w:t>Subrayamos que en cada emergencia humanitaria, las personas con discapacidad corren un riesgo desproporcionado de abandono, violencia, muerte y sufren la falta de acceso a la seguridad, el socorro y el apoyo para la recuperación. En particular, las mujeres, los niños y las personas mayores están particularmente expuestos a quedarse atrás.</w:t>
      </w:r>
    </w:p>
    <w:p w:rsidR="008072A0" w:rsidRPr="008072A0" w:rsidRDefault="008072A0" w:rsidP="008072A0">
      <w:pPr>
        <w:spacing w:line="360" w:lineRule="auto"/>
        <w:jc w:val="both"/>
      </w:pPr>
      <w:r w:rsidRPr="008072A0">
        <w:t>Hay 2,7 ​​millones de personas con discapacidad en Ucrania, entre ellas más de 100.000 personas ciegas y deficientes visuales. Todos se encuentran en una situación atroz debido a la inaccesibilidad de los albergues y la dificultad para trasladarse a zonas seguras para ellos y sus familias.</w:t>
      </w:r>
    </w:p>
    <w:p w:rsidR="008072A0" w:rsidRPr="008072A0" w:rsidRDefault="008072A0" w:rsidP="008072A0">
      <w:pPr>
        <w:spacing w:line="360" w:lineRule="auto"/>
        <w:jc w:val="both"/>
      </w:pPr>
      <w:r w:rsidRPr="008072A0">
        <w:t>La invasión ha recibido una condena general y requiere apoyo y ayuda a Ucrania. Todas las organizaciones miembros nacionales de la EBU se comprometen a brindar apoyo incondicional y ayuda a las personas ciegas y deficientes visuales que evacuan del país, así como a participar en todas las iniciativas para ofrecer información y brindar asistencia tanto a las organizaciones ucranianas de personas con discapacidad como a aquellas de los países vecinos que reciben refugiados.</w:t>
      </w:r>
    </w:p>
    <w:p w:rsidR="008072A0" w:rsidRPr="008072A0" w:rsidRDefault="008072A0" w:rsidP="008072A0">
      <w:pPr>
        <w:spacing w:line="360" w:lineRule="auto"/>
        <w:jc w:val="both"/>
      </w:pPr>
      <w:r w:rsidRPr="008072A0">
        <w:t>Una fuerte respuesta europea a la invasión debe reflejar los valores de Europa de promover los derechos humanos.</w:t>
      </w:r>
    </w:p>
    <w:p w:rsidR="0019673F" w:rsidRPr="0019673F" w:rsidRDefault="008072A0" w:rsidP="0019673F">
      <w:pPr>
        <w:spacing w:line="360" w:lineRule="auto"/>
        <w:jc w:val="both"/>
      </w:pPr>
      <w:r w:rsidRPr="0019673F">
        <w:t xml:space="preserve">El presidente de la EBU, Rodolfo Cattani, dijo: “Europa ya ha sufrido dos guerras mundiales y durante más de 70 años ha sido inmune a los conflictos armados, excepto la guerra en los Balcanes en la década de 1990. Ahora nos enfrentamos incluso a la invasión de un estado independiente por parte de un abrumador ejército extranjero. Todos estamos conmovidos e indignados por esta inaceptable agresión. Juntemos todas </w:t>
      </w:r>
      <w:r w:rsidRPr="0019673F">
        <w:lastRenderedPageBreak/>
        <w:t>nuestras energías morales y recursos prácticos para proteger y apoyar a todas las víctimas inocentes. Si vis pacem para... pacem.</w:t>
      </w:r>
      <w:r w:rsidR="0019673F" w:rsidRPr="0019673F">
        <w:t xml:space="preserve"> (Si quieres paz, prepárate para la paz…)</w:t>
      </w:r>
    </w:p>
    <w:p w:rsidR="008072A0" w:rsidRPr="0019673F" w:rsidRDefault="008072A0" w:rsidP="0019673F">
      <w:pPr>
        <w:spacing w:line="360" w:lineRule="auto"/>
        <w:jc w:val="both"/>
      </w:pPr>
    </w:p>
    <w:p w:rsidR="008072A0" w:rsidRPr="0019673F" w:rsidRDefault="008072A0" w:rsidP="0019673F">
      <w:pPr>
        <w:spacing w:line="360" w:lineRule="auto"/>
        <w:jc w:val="both"/>
      </w:pPr>
    </w:p>
    <w:p w:rsidR="008072A0" w:rsidRPr="0019673F" w:rsidRDefault="008072A0" w:rsidP="0019673F">
      <w:pPr>
        <w:spacing w:line="360" w:lineRule="auto"/>
        <w:jc w:val="both"/>
      </w:pPr>
    </w:p>
    <w:sectPr w:rsidR="008072A0" w:rsidRPr="0019673F" w:rsidSect="000920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compat>
    <w:compatSetting w:name="compatibilityMode" w:uri="http://schemas.microsoft.com/office/word" w:val="12"/>
    <w:compatSetting w:name="useWord2013TrackBottomHyphenation" w:uri="http://schemas.microsoft.com/office/word" w:val="0"/>
  </w:compat>
  <w:rsids>
    <w:rsidRoot w:val="008072A0"/>
    <w:rsid w:val="00092074"/>
    <w:rsid w:val="0019673F"/>
    <w:rsid w:val="00413A48"/>
    <w:rsid w:val="005075BB"/>
    <w:rsid w:val="00650F6E"/>
    <w:rsid w:val="008072A0"/>
    <w:rsid w:val="00BB326C"/>
    <w:rsid w:val="00D23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F48C9"/>
  <w15:chartTrackingRefBased/>
  <w15:docId w15:val="{9C3EF3EA-F090-4138-9491-0944E36F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074"/>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072A0"/>
    <w:pPr>
      <w:autoSpaceDE w:val="0"/>
      <w:autoSpaceDN w:val="0"/>
      <w:adjustRightInd w:val="0"/>
    </w:pPr>
    <w:rPr>
      <w:rFonts w:ascii="Arial" w:hAnsi="Arial" w:cs="Arial"/>
      <w:color w:val="000000"/>
      <w:sz w:val="24"/>
      <w:szCs w:val="24"/>
      <w:lang w:val="es-ES"/>
    </w:rPr>
  </w:style>
  <w:style w:type="paragraph" w:styleId="HTMLconformatoprevio">
    <w:name w:val="HTML Preformatted"/>
    <w:basedOn w:val="Normal"/>
    <w:link w:val="HTMLconformatoprevioCar"/>
    <w:uiPriority w:val="99"/>
    <w:semiHidden/>
    <w:unhideWhenUsed/>
    <w:rsid w:val="008072A0"/>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8072A0"/>
    <w:rPr>
      <w:rFonts w:ascii="Consolas" w:hAnsi="Consola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5031">
      <w:bodyDiv w:val="1"/>
      <w:marLeft w:val="0"/>
      <w:marRight w:val="0"/>
      <w:marTop w:val="0"/>
      <w:marBottom w:val="0"/>
      <w:divBdr>
        <w:top w:val="none" w:sz="0" w:space="0" w:color="auto"/>
        <w:left w:val="none" w:sz="0" w:space="0" w:color="auto"/>
        <w:bottom w:val="none" w:sz="0" w:space="0" w:color="auto"/>
        <w:right w:val="none" w:sz="0" w:space="0" w:color="auto"/>
      </w:divBdr>
    </w:div>
    <w:div w:id="381101775">
      <w:bodyDiv w:val="1"/>
      <w:marLeft w:val="0"/>
      <w:marRight w:val="0"/>
      <w:marTop w:val="0"/>
      <w:marBottom w:val="0"/>
      <w:divBdr>
        <w:top w:val="none" w:sz="0" w:space="0" w:color="auto"/>
        <w:left w:val="none" w:sz="0" w:space="0" w:color="auto"/>
        <w:bottom w:val="none" w:sz="0" w:space="0" w:color="auto"/>
        <w:right w:val="none" w:sz="0" w:space="0" w:color="auto"/>
      </w:divBdr>
    </w:div>
    <w:div w:id="462499657">
      <w:bodyDiv w:val="1"/>
      <w:marLeft w:val="0"/>
      <w:marRight w:val="0"/>
      <w:marTop w:val="0"/>
      <w:marBottom w:val="0"/>
      <w:divBdr>
        <w:top w:val="none" w:sz="0" w:space="0" w:color="auto"/>
        <w:left w:val="none" w:sz="0" w:space="0" w:color="auto"/>
        <w:bottom w:val="none" w:sz="0" w:space="0" w:color="auto"/>
        <w:right w:val="none" w:sz="0" w:space="0" w:color="auto"/>
      </w:divBdr>
    </w:div>
    <w:div w:id="510678562">
      <w:bodyDiv w:val="1"/>
      <w:marLeft w:val="0"/>
      <w:marRight w:val="0"/>
      <w:marTop w:val="0"/>
      <w:marBottom w:val="0"/>
      <w:divBdr>
        <w:top w:val="none" w:sz="0" w:space="0" w:color="auto"/>
        <w:left w:val="none" w:sz="0" w:space="0" w:color="auto"/>
        <w:bottom w:val="none" w:sz="0" w:space="0" w:color="auto"/>
        <w:right w:val="none" w:sz="0" w:space="0" w:color="auto"/>
      </w:divBdr>
    </w:div>
    <w:div w:id="514922364">
      <w:bodyDiv w:val="1"/>
      <w:marLeft w:val="0"/>
      <w:marRight w:val="0"/>
      <w:marTop w:val="0"/>
      <w:marBottom w:val="0"/>
      <w:divBdr>
        <w:top w:val="none" w:sz="0" w:space="0" w:color="auto"/>
        <w:left w:val="none" w:sz="0" w:space="0" w:color="auto"/>
        <w:bottom w:val="none" w:sz="0" w:space="0" w:color="auto"/>
        <w:right w:val="none" w:sz="0" w:space="0" w:color="auto"/>
      </w:divBdr>
    </w:div>
    <w:div w:id="1321421644">
      <w:bodyDiv w:val="1"/>
      <w:marLeft w:val="0"/>
      <w:marRight w:val="0"/>
      <w:marTop w:val="0"/>
      <w:marBottom w:val="0"/>
      <w:divBdr>
        <w:top w:val="none" w:sz="0" w:space="0" w:color="auto"/>
        <w:left w:val="none" w:sz="0" w:space="0" w:color="auto"/>
        <w:bottom w:val="none" w:sz="0" w:space="0" w:color="auto"/>
        <w:right w:val="none" w:sz="0" w:space="0" w:color="auto"/>
      </w:divBdr>
    </w:div>
    <w:div w:id="1392265223">
      <w:bodyDiv w:val="1"/>
      <w:marLeft w:val="0"/>
      <w:marRight w:val="0"/>
      <w:marTop w:val="0"/>
      <w:marBottom w:val="0"/>
      <w:divBdr>
        <w:top w:val="none" w:sz="0" w:space="0" w:color="auto"/>
        <w:left w:val="none" w:sz="0" w:space="0" w:color="auto"/>
        <w:bottom w:val="none" w:sz="0" w:space="0" w:color="auto"/>
        <w:right w:val="none" w:sz="0" w:space="0" w:color="auto"/>
      </w:divBdr>
    </w:div>
    <w:div w:id="1405571313">
      <w:bodyDiv w:val="1"/>
      <w:marLeft w:val="0"/>
      <w:marRight w:val="0"/>
      <w:marTop w:val="0"/>
      <w:marBottom w:val="0"/>
      <w:divBdr>
        <w:top w:val="none" w:sz="0" w:space="0" w:color="auto"/>
        <w:left w:val="none" w:sz="0" w:space="0" w:color="auto"/>
        <w:bottom w:val="none" w:sz="0" w:space="0" w:color="auto"/>
        <w:right w:val="none" w:sz="0" w:space="0" w:color="auto"/>
      </w:divBdr>
      <w:divsChild>
        <w:div w:id="1812673337">
          <w:marLeft w:val="0"/>
          <w:marRight w:val="0"/>
          <w:marTop w:val="0"/>
          <w:marBottom w:val="660"/>
          <w:divBdr>
            <w:top w:val="none" w:sz="0" w:space="0" w:color="auto"/>
            <w:left w:val="none" w:sz="0" w:space="0" w:color="auto"/>
            <w:bottom w:val="none" w:sz="0" w:space="0" w:color="auto"/>
            <w:right w:val="none" w:sz="0" w:space="0" w:color="auto"/>
          </w:divBdr>
          <w:divsChild>
            <w:div w:id="1917209264">
              <w:marLeft w:val="0"/>
              <w:marRight w:val="0"/>
              <w:marTop w:val="0"/>
              <w:marBottom w:val="450"/>
              <w:divBdr>
                <w:top w:val="none" w:sz="0" w:space="0" w:color="auto"/>
                <w:left w:val="none" w:sz="0" w:space="0" w:color="auto"/>
                <w:bottom w:val="none" w:sz="0" w:space="0" w:color="auto"/>
                <w:right w:val="none" w:sz="0" w:space="0" w:color="auto"/>
              </w:divBdr>
              <w:divsChild>
                <w:div w:id="1957591578">
                  <w:marLeft w:val="0"/>
                  <w:marRight w:val="0"/>
                  <w:marTop w:val="0"/>
                  <w:marBottom w:val="0"/>
                  <w:divBdr>
                    <w:top w:val="none" w:sz="0" w:space="0" w:color="auto"/>
                    <w:left w:val="none" w:sz="0" w:space="0" w:color="auto"/>
                    <w:bottom w:val="none" w:sz="0" w:space="0" w:color="auto"/>
                    <w:right w:val="none" w:sz="0" w:space="0" w:color="auto"/>
                  </w:divBdr>
                  <w:divsChild>
                    <w:div w:id="345401146">
                      <w:marLeft w:val="0"/>
                      <w:marRight w:val="0"/>
                      <w:marTop w:val="0"/>
                      <w:marBottom w:val="0"/>
                      <w:divBdr>
                        <w:top w:val="none" w:sz="0" w:space="0" w:color="auto"/>
                        <w:left w:val="none" w:sz="0" w:space="0" w:color="auto"/>
                        <w:bottom w:val="none" w:sz="0" w:space="0" w:color="auto"/>
                        <w:right w:val="none" w:sz="0" w:space="0" w:color="auto"/>
                      </w:divBdr>
                      <w:divsChild>
                        <w:div w:id="1056587784">
                          <w:marLeft w:val="0"/>
                          <w:marRight w:val="0"/>
                          <w:marTop w:val="0"/>
                          <w:marBottom w:val="0"/>
                          <w:divBdr>
                            <w:top w:val="none" w:sz="0" w:space="0" w:color="auto"/>
                            <w:left w:val="none" w:sz="0" w:space="0" w:color="auto"/>
                            <w:bottom w:val="none" w:sz="0" w:space="0" w:color="auto"/>
                            <w:right w:val="none" w:sz="0" w:space="0" w:color="auto"/>
                          </w:divBdr>
                          <w:divsChild>
                            <w:div w:id="203639087">
                              <w:marLeft w:val="0"/>
                              <w:marRight w:val="0"/>
                              <w:marTop w:val="0"/>
                              <w:marBottom w:val="0"/>
                              <w:divBdr>
                                <w:top w:val="none" w:sz="0" w:space="0" w:color="auto"/>
                                <w:left w:val="none" w:sz="0" w:space="0" w:color="auto"/>
                                <w:bottom w:val="none" w:sz="0" w:space="0" w:color="auto"/>
                                <w:right w:val="none" w:sz="0" w:space="0" w:color="auto"/>
                              </w:divBdr>
                              <w:divsChild>
                                <w:div w:id="1297225236">
                                  <w:marLeft w:val="0"/>
                                  <w:marRight w:val="0"/>
                                  <w:marTop w:val="0"/>
                                  <w:marBottom w:val="0"/>
                                  <w:divBdr>
                                    <w:top w:val="none" w:sz="0" w:space="0" w:color="auto"/>
                                    <w:left w:val="none" w:sz="0" w:space="0" w:color="auto"/>
                                    <w:bottom w:val="none" w:sz="0" w:space="0" w:color="auto"/>
                                    <w:right w:val="none" w:sz="0" w:space="0" w:color="auto"/>
                                  </w:divBdr>
                                  <w:divsChild>
                                    <w:div w:id="192617002">
                                      <w:marLeft w:val="0"/>
                                      <w:marRight w:val="0"/>
                                      <w:marTop w:val="0"/>
                                      <w:marBottom w:val="0"/>
                                      <w:divBdr>
                                        <w:top w:val="none" w:sz="0" w:space="0" w:color="auto"/>
                                        <w:left w:val="none" w:sz="0" w:space="0" w:color="auto"/>
                                        <w:bottom w:val="none" w:sz="0" w:space="0" w:color="auto"/>
                                        <w:right w:val="none" w:sz="0" w:space="0" w:color="auto"/>
                                      </w:divBdr>
                                      <w:divsChild>
                                        <w:div w:id="1151363880">
                                          <w:marLeft w:val="0"/>
                                          <w:marRight w:val="0"/>
                                          <w:marTop w:val="0"/>
                                          <w:marBottom w:val="0"/>
                                          <w:divBdr>
                                            <w:top w:val="none" w:sz="0" w:space="0" w:color="auto"/>
                                            <w:left w:val="none" w:sz="0" w:space="0" w:color="auto"/>
                                            <w:bottom w:val="none" w:sz="0" w:space="0" w:color="auto"/>
                                            <w:right w:val="none" w:sz="0" w:space="0" w:color="auto"/>
                                          </w:divBdr>
                                          <w:divsChild>
                                            <w:div w:id="2021079486">
                                              <w:marLeft w:val="0"/>
                                              <w:marRight w:val="0"/>
                                              <w:marTop w:val="0"/>
                                              <w:marBottom w:val="0"/>
                                              <w:divBdr>
                                                <w:top w:val="none" w:sz="0" w:space="0" w:color="auto"/>
                                                <w:left w:val="none" w:sz="0" w:space="0" w:color="auto"/>
                                                <w:bottom w:val="none" w:sz="0" w:space="0" w:color="auto"/>
                                                <w:right w:val="none" w:sz="0" w:space="0" w:color="auto"/>
                                              </w:divBdr>
                                              <w:divsChild>
                                                <w:div w:id="1634015583">
                                                  <w:marLeft w:val="0"/>
                                                  <w:marRight w:val="0"/>
                                                  <w:marTop w:val="0"/>
                                                  <w:marBottom w:val="0"/>
                                                  <w:divBdr>
                                                    <w:top w:val="none" w:sz="0" w:space="0" w:color="auto"/>
                                                    <w:left w:val="none" w:sz="0" w:space="0" w:color="auto"/>
                                                    <w:bottom w:val="none" w:sz="0" w:space="0" w:color="auto"/>
                                                    <w:right w:val="none" w:sz="0" w:space="0" w:color="auto"/>
                                                  </w:divBdr>
                                                </w:div>
                                                <w:div w:id="2033069112">
                                                  <w:marLeft w:val="0"/>
                                                  <w:marRight w:val="0"/>
                                                  <w:marTop w:val="0"/>
                                                  <w:marBottom w:val="0"/>
                                                  <w:divBdr>
                                                    <w:top w:val="none" w:sz="0" w:space="0" w:color="auto"/>
                                                    <w:left w:val="none" w:sz="0" w:space="0" w:color="auto"/>
                                                    <w:bottom w:val="none" w:sz="0" w:space="0" w:color="auto"/>
                                                    <w:right w:val="none" w:sz="0" w:space="0" w:color="auto"/>
                                                  </w:divBdr>
                                                  <w:divsChild>
                                                    <w:div w:id="645821001">
                                                      <w:marLeft w:val="0"/>
                                                      <w:marRight w:val="165"/>
                                                      <w:marTop w:val="150"/>
                                                      <w:marBottom w:val="0"/>
                                                      <w:divBdr>
                                                        <w:top w:val="none" w:sz="0" w:space="0" w:color="auto"/>
                                                        <w:left w:val="none" w:sz="0" w:space="0" w:color="auto"/>
                                                        <w:bottom w:val="none" w:sz="0" w:space="0" w:color="auto"/>
                                                        <w:right w:val="none" w:sz="0" w:space="0" w:color="auto"/>
                                                      </w:divBdr>
                                                      <w:divsChild>
                                                        <w:div w:id="236091608">
                                                          <w:marLeft w:val="0"/>
                                                          <w:marRight w:val="0"/>
                                                          <w:marTop w:val="0"/>
                                                          <w:marBottom w:val="0"/>
                                                          <w:divBdr>
                                                            <w:top w:val="none" w:sz="0" w:space="0" w:color="auto"/>
                                                            <w:left w:val="none" w:sz="0" w:space="0" w:color="auto"/>
                                                            <w:bottom w:val="none" w:sz="0" w:space="0" w:color="auto"/>
                                                            <w:right w:val="none" w:sz="0" w:space="0" w:color="auto"/>
                                                          </w:divBdr>
                                                          <w:divsChild>
                                                            <w:div w:id="13102878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758446">
                      <w:marLeft w:val="0"/>
                      <w:marRight w:val="0"/>
                      <w:marTop w:val="240"/>
                      <w:marBottom w:val="0"/>
                      <w:divBdr>
                        <w:top w:val="none" w:sz="0" w:space="0" w:color="auto"/>
                        <w:left w:val="none" w:sz="0" w:space="0" w:color="auto"/>
                        <w:bottom w:val="none" w:sz="0" w:space="0" w:color="auto"/>
                        <w:right w:val="none" w:sz="0" w:space="0" w:color="auto"/>
                      </w:divBdr>
                      <w:divsChild>
                        <w:div w:id="679434930">
                          <w:marLeft w:val="210"/>
                          <w:marRight w:val="0"/>
                          <w:marTop w:val="0"/>
                          <w:marBottom w:val="0"/>
                          <w:divBdr>
                            <w:top w:val="none" w:sz="0" w:space="0" w:color="auto"/>
                            <w:left w:val="none" w:sz="0" w:space="0" w:color="auto"/>
                            <w:bottom w:val="none" w:sz="0" w:space="0" w:color="auto"/>
                            <w:right w:val="none" w:sz="0" w:space="0" w:color="auto"/>
                          </w:divBdr>
                          <w:divsChild>
                            <w:div w:id="13161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1859">
          <w:marLeft w:val="0"/>
          <w:marRight w:val="0"/>
          <w:marTop w:val="0"/>
          <w:marBottom w:val="450"/>
          <w:divBdr>
            <w:top w:val="none" w:sz="0" w:space="0" w:color="auto"/>
            <w:left w:val="none" w:sz="0" w:space="0" w:color="auto"/>
            <w:bottom w:val="none" w:sz="0" w:space="0" w:color="auto"/>
            <w:right w:val="none" w:sz="0" w:space="0" w:color="auto"/>
          </w:divBdr>
          <w:divsChild>
            <w:div w:id="687873076">
              <w:marLeft w:val="0"/>
              <w:marRight w:val="0"/>
              <w:marTop w:val="0"/>
              <w:marBottom w:val="0"/>
              <w:divBdr>
                <w:top w:val="none" w:sz="0" w:space="0" w:color="auto"/>
                <w:left w:val="none" w:sz="0" w:space="0" w:color="auto"/>
                <w:bottom w:val="none" w:sz="0" w:space="0" w:color="auto"/>
                <w:right w:val="none" w:sz="0" w:space="0" w:color="auto"/>
              </w:divBdr>
              <w:divsChild>
                <w:div w:id="1019694470">
                  <w:marLeft w:val="0"/>
                  <w:marRight w:val="0"/>
                  <w:marTop w:val="0"/>
                  <w:marBottom w:val="0"/>
                  <w:divBdr>
                    <w:top w:val="none" w:sz="0" w:space="0" w:color="auto"/>
                    <w:left w:val="none" w:sz="0" w:space="0" w:color="auto"/>
                    <w:bottom w:val="none" w:sz="0" w:space="0" w:color="auto"/>
                    <w:right w:val="none" w:sz="0" w:space="0" w:color="auto"/>
                  </w:divBdr>
                  <w:divsChild>
                    <w:div w:id="4206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37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408</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Leal López, Mercedes</dc:creator>
  <cp:keywords/>
  <dc:description/>
  <cp:lastModifiedBy>Leal López, Mercedes</cp:lastModifiedBy>
  <cp:revision>1</cp:revision>
  <dcterms:created xsi:type="dcterms:W3CDTF">2022-03-08T08:53:00Z</dcterms:created>
  <dcterms:modified xsi:type="dcterms:W3CDTF">2022-03-08T09:29:00Z</dcterms:modified>
</cp:coreProperties>
</file>