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5D9F" w14:textId="1F03B56E" w:rsidR="00FC3426" w:rsidRPr="001657E6" w:rsidRDefault="00FC3426" w:rsidP="00FC3426">
      <w:pPr>
        <w:spacing w:after="120"/>
        <w:ind w:firstLine="708"/>
        <w:jc w:val="both"/>
        <w:rPr>
          <w:szCs w:val="24"/>
        </w:rPr>
      </w:pPr>
      <w:r w:rsidRPr="001657E6">
        <w:rPr>
          <w:szCs w:val="24"/>
        </w:rPr>
        <w:t>En relación con las Elecciones a Consejo</w:t>
      </w:r>
      <w:r w:rsidR="0043774C">
        <w:rPr>
          <w:szCs w:val="24"/>
        </w:rPr>
        <w:t xml:space="preserve"> General y </w:t>
      </w:r>
      <w:r w:rsidRPr="001657E6">
        <w:rPr>
          <w:szCs w:val="24"/>
        </w:rPr>
        <w:t xml:space="preserve">Territoriales de la ONCE, a celebrar el próximo día </w:t>
      </w:r>
      <w:r w:rsidR="004259DD">
        <w:rPr>
          <w:szCs w:val="24"/>
        </w:rPr>
        <w:t>1</w:t>
      </w:r>
      <w:r w:rsidRPr="001657E6">
        <w:rPr>
          <w:szCs w:val="24"/>
        </w:rPr>
        <w:t xml:space="preserve"> de diciembre de 20</w:t>
      </w:r>
      <w:r w:rsidR="004259DD">
        <w:rPr>
          <w:szCs w:val="24"/>
        </w:rPr>
        <w:t>22</w:t>
      </w:r>
      <w:r w:rsidRPr="001657E6">
        <w:rPr>
          <w:szCs w:val="24"/>
        </w:rPr>
        <w:t>, la Junta Electoral Central ha aprobado el correspondiente Censo Electoral definitivo en sesión celebrada el día 1</w:t>
      </w:r>
      <w:r w:rsidR="004259DD">
        <w:rPr>
          <w:szCs w:val="24"/>
        </w:rPr>
        <w:t>7</w:t>
      </w:r>
      <w:r w:rsidRPr="001657E6">
        <w:rPr>
          <w:szCs w:val="24"/>
        </w:rPr>
        <w:t xml:space="preserve"> de octubre, cuyo acuerdo ha sido comunicado y acompañado de la documentación oportuna a esta Dirección General, a fin de que se proceda a darle difusión en toda la estructura territorial de la Entidad.</w:t>
      </w:r>
    </w:p>
    <w:p w14:paraId="051E801F" w14:textId="06007DE6" w:rsidR="00FC3426" w:rsidRPr="001657E6" w:rsidRDefault="00FC3426" w:rsidP="00FC3426">
      <w:pPr>
        <w:jc w:val="both"/>
        <w:rPr>
          <w:rFonts w:cs="Arial"/>
          <w:szCs w:val="24"/>
        </w:rPr>
      </w:pPr>
      <w:r w:rsidRPr="001657E6">
        <w:rPr>
          <w:rFonts w:cs="Arial"/>
          <w:szCs w:val="24"/>
        </w:rPr>
        <w:tab/>
        <w:t>En el Calendario Electoral, publicado</w:t>
      </w:r>
      <w:r w:rsidR="004259DD">
        <w:rPr>
          <w:rFonts w:cs="Arial"/>
          <w:szCs w:val="24"/>
        </w:rPr>
        <w:t xml:space="preserve"> como anexo III del</w:t>
      </w:r>
      <w:r w:rsidRPr="001657E6">
        <w:rPr>
          <w:rFonts w:cs="Arial"/>
          <w:szCs w:val="24"/>
        </w:rPr>
        <w:t xml:space="preserve"> Oficio-Circular 4</w:t>
      </w:r>
      <w:r w:rsidR="004259DD">
        <w:rPr>
          <w:rFonts w:cs="Arial"/>
          <w:szCs w:val="24"/>
        </w:rPr>
        <w:t>6</w:t>
      </w:r>
      <w:r w:rsidRPr="001657E6">
        <w:rPr>
          <w:rFonts w:cs="Arial"/>
          <w:szCs w:val="24"/>
        </w:rPr>
        <w:t>/20</w:t>
      </w:r>
      <w:r w:rsidR="004259DD">
        <w:rPr>
          <w:rFonts w:cs="Arial"/>
          <w:szCs w:val="24"/>
        </w:rPr>
        <w:t>22</w:t>
      </w:r>
      <w:r w:rsidRPr="001657E6">
        <w:rPr>
          <w:rFonts w:cs="Arial"/>
          <w:szCs w:val="24"/>
        </w:rPr>
        <w:t xml:space="preserve">, se establece que el </w:t>
      </w:r>
      <w:r w:rsidR="004259DD">
        <w:rPr>
          <w:rFonts w:cs="Arial"/>
          <w:szCs w:val="24"/>
        </w:rPr>
        <w:t>18</w:t>
      </w:r>
      <w:r w:rsidRPr="001657E6">
        <w:rPr>
          <w:rFonts w:cs="Arial"/>
          <w:szCs w:val="24"/>
        </w:rPr>
        <w:t xml:space="preserve"> de octubre del presente año deberá estar publicado el Censo electoral definitivo en todos y cada uno de los Centros de la Organización.</w:t>
      </w:r>
    </w:p>
    <w:p w14:paraId="7E25D330" w14:textId="77777777" w:rsidR="00FC3426" w:rsidRPr="001657E6" w:rsidRDefault="00FC3426" w:rsidP="00FC3426">
      <w:pPr>
        <w:jc w:val="both"/>
        <w:rPr>
          <w:rFonts w:cs="Arial"/>
          <w:szCs w:val="24"/>
        </w:rPr>
      </w:pPr>
    </w:p>
    <w:p w14:paraId="0C23E5E8" w14:textId="77777777" w:rsidR="00FC3426" w:rsidRPr="001657E6" w:rsidRDefault="00FC3426" w:rsidP="00FC3426">
      <w:pPr>
        <w:pStyle w:val="Sangradetextonormal"/>
        <w:ind w:left="0" w:firstLine="360"/>
        <w:rPr>
          <w:rFonts w:cs="Arial"/>
          <w:sz w:val="24"/>
          <w:szCs w:val="24"/>
        </w:rPr>
      </w:pPr>
      <w:r w:rsidRPr="001657E6">
        <w:rPr>
          <w:rFonts w:cs="Arial"/>
          <w:sz w:val="24"/>
          <w:szCs w:val="24"/>
        </w:rPr>
        <w:t xml:space="preserve">Por consiguiente, en virtud de las facultades que me confiere el artículo 6.3.d) del </w:t>
      </w:r>
      <w:r w:rsidRPr="001657E6">
        <w:rPr>
          <w:rFonts w:cs="Arial"/>
          <w:iCs/>
          <w:sz w:val="24"/>
          <w:szCs w:val="24"/>
        </w:rPr>
        <w:t xml:space="preserve">Real Decreto 358/1991, de 15 de marzo, en su redacción dada por el Real Decreto 1200/1999, de 9 de julio, </w:t>
      </w:r>
      <w:r w:rsidRPr="001657E6">
        <w:rPr>
          <w:rFonts w:cs="Arial"/>
          <w:sz w:val="24"/>
          <w:szCs w:val="24"/>
        </w:rPr>
        <w:t>así como los vigentes Estatutos de la ONCE, dispongo lo siguiente:</w:t>
      </w:r>
    </w:p>
    <w:p w14:paraId="5837A65C" w14:textId="5A1BC973" w:rsidR="00FC3426" w:rsidRPr="001657E6" w:rsidRDefault="00FC3426" w:rsidP="00FC3426">
      <w:pPr>
        <w:numPr>
          <w:ilvl w:val="0"/>
          <w:numId w:val="4"/>
        </w:numPr>
        <w:tabs>
          <w:tab w:val="clear" w:pos="360"/>
          <w:tab w:val="num" w:pos="426"/>
        </w:tabs>
        <w:spacing w:before="240"/>
        <w:ind w:left="426" w:hanging="426"/>
        <w:jc w:val="both"/>
      </w:pPr>
      <w:r w:rsidRPr="001657E6">
        <w:t>Simultáneamente, y junto con el presente Oficio-Circular se remitirá, a través de COMOFI, a todas las Delegaciones Territoriales</w:t>
      </w:r>
      <w:r w:rsidR="00692AB4" w:rsidRPr="001657E6">
        <w:t xml:space="preserve"> y</w:t>
      </w:r>
      <w:r w:rsidRPr="001657E6">
        <w:t xml:space="preserve"> Direcciones de Zona el Censo electoral definitivo correspondiente a su ámbito territorial, del que deberán hacer las copias necesarias, tanto para entregar a cada una de las Juntas Electorales (Territorial y Delegadas de Zona), de la que se deberá hacer entrega inmediata, como para destinarlas a su exposición pública en todos y cada uno de los Centros de la ONCE en los plazos establecidos en el calendario electoral, es decir, no más tarde del </w:t>
      </w:r>
      <w:r w:rsidR="004259DD">
        <w:t>18</w:t>
      </w:r>
      <w:r w:rsidRPr="001657E6">
        <w:t xml:space="preserve"> de octubre de 20</w:t>
      </w:r>
      <w:r w:rsidR="004259DD">
        <w:t>22</w:t>
      </w:r>
      <w:r w:rsidRPr="001657E6">
        <w:t>. Los Centros Especializados recibirán, también junto a este Oficio-Circular, el Censo electoral correspondiente al ámbito territorial donde hayan sido adscritos sus electores, de acuerdo con lo previsto en el apartado 3 de esta norma.</w:t>
      </w:r>
    </w:p>
    <w:p w14:paraId="1B100AB2" w14:textId="44431CF3" w:rsidR="00FC3426" w:rsidRPr="0043774C" w:rsidRDefault="00FC3426" w:rsidP="00D560E7">
      <w:pPr>
        <w:numPr>
          <w:ilvl w:val="0"/>
          <w:numId w:val="4"/>
        </w:numPr>
        <w:tabs>
          <w:tab w:val="clear" w:pos="360"/>
          <w:tab w:val="num" w:pos="426"/>
        </w:tabs>
        <w:spacing w:before="240"/>
        <w:ind w:left="426" w:hanging="426"/>
        <w:jc w:val="both"/>
      </w:pPr>
      <w:r w:rsidRPr="001657E6">
        <w:t xml:space="preserve">Es importante señalar que el Censo definitivo recoge, a diferencia de los Censos provisionales, la asignación de electores a cada uno de los denominados Centros Electorales adscritos. En efecto, de acuerdo con lo </w:t>
      </w:r>
      <w:r w:rsidRPr="0043774C">
        <w:t xml:space="preserve">previsto en el artículo 14 de las Normas Electorales, la Junta Electoral Central </w:t>
      </w:r>
      <w:r w:rsidR="0043774C" w:rsidRPr="0043774C">
        <w:t>determinó</w:t>
      </w:r>
      <w:r w:rsidRPr="0043774C">
        <w:t xml:space="preserve"> los Centros electorales adscritos y</w:t>
      </w:r>
      <w:r w:rsidR="00921FB9" w:rsidRPr="0043774C">
        <w:t xml:space="preserve"> </w:t>
      </w:r>
      <w:r w:rsidRPr="0043774C">
        <w:t xml:space="preserve">la adscripción a dichos Centros de los electores de determinadas localidades limítrofes o cercanas, a fin de facilitar su desplazamiento para el ejercicio de su derecho de voto. Mediante Oficio-Circular </w:t>
      </w:r>
      <w:r w:rsidR="009041AB" w:rsidRPr="0043774C">
        <w:t>51</w:t>
      </w:r>
      <w:r w:rsidRPr="0043774C">
        <w:t>/20</w:t>
      </w:r>
      <w:r w:rsidR="009041AB" w:rsidRPr="0043774C">
        <w:t>22</w:t>
      </w:r>
      <w:r w:rsidRPr="0043774C">
        <w:t xml:space="preserve"> se ha publicado la</w:t>
      </w:r>
      <w:r w:rsidR="009041AB" w:rsidRPr="0043774C">
        <w:t xml:space="preserve"> </w:t>
      </w:r>
      <w:r w:rsidR="00921FB9" w:rsidRPr="0043774C">
        <w:t>relación</w:t>
      </w:r>
      <w:r w:rsidR="009041AB" w:rsidRPr="0043774C">
        <w:t xml:space="preserve"> de Centros Electorales</w:t>
      </w:r>
      <w:r w:rsidRPr="0043774C">
        <w:t xml:space="preserve"> adscritos, con indicación de dichas localidades cercanas o limítrofes que acogen y con la dirección de su sede. </w:t>
      </w:r>
    </w:p>
    <w:p w14:paraId="517710E6" w14:textId="3E68D005" w:rsidR="00FC3426" w:rsidRPr="00C2048D" w:rsidRDefault="00FC3426" w:rsidP="00FC3426">
      <w:pPr>
        <w:numPr>
          <w:ilvl w:val="0"/>
          <w:numId w:val="4"/>
        </w:numPr>
        <w:tabs>
          <w:tab w:val="clear" w:pos="360"/>
          <w:tab w:val="num" w:pos="426"/>
        </w:tabs>
        <w:spacing w:before="240"/>
        <w:ind w:left="426" w:hanging="426"/>
        <w:jc w:val="both"/>
      </w:pPr>
      <w:r>
        <w:lastRenderedPageBreak/>
        <w:t>También, a</w:t>
      </w:r>
      <w:r w:rsidRPr="00C2048D">
        <w:t xml:space="preserve"> efectos informativos</w:t>
      </w:r>
      <w:r>
        <w:t>,</w:t>
      </w:r>
      <w:r w:rsidRPr="00C2048D">
        <w:t xml:space="preserve"> se señala que la Junta Electoral Central ha acordado que, dado que en el Censo electoral provisional existían </w:t>
      </w:r>
      <w:r>
        <w:t xml:space="preserve">otros </w:t>
      </w:r>
      <w:r w:rsidRPr="00C2048D">
        <w:t xml:space="preserve">centros electorales con un número inferior a </w:t>
      </w:r>
      <w:r w:rsidR="00476EAB">
        <w:t>ochenta electores</w:t>
      </w:r>
      <w:r w:rsidRPr="00C2048D">
        <w:t>, en el Censo definitivo l</w:t>
      </w:r>
      <w:r w:rsidR="00476EAB">
        <w:t>as personas</w:t>
      </w:r>
      <w:r w:rsidRPr="00C2048D">
        <w:t xml:space="preserve"> afiliad</w:t>
      </w:r>
      <w:r w:rsidR="00476EAB">
        <w:t>a</w:t>
      </w:r>
      <w:r w:rsidRPr="00C2048D">
        <w:t>s de referencia quedarán adscrit</w:t>
      </w:r>
      <w:r w:rsidR="00476EAB">
        <w:t>a</w:t>
      </w:r>
      <w:r w:rsidRPr="00C2048D">
        <w:t>s a los Centros electorales de su circunscripción más próximos y/o mejor comunicados. En consecuencia:</w:t>
      </w:r>
    </w:p>
    <w:p w14:paraId="5FD03745" w14:textId="77777777" w:rsidR="00FC3426" w:rsidRP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FC3426">
        <w:rPr>
          <w:szCs w:val="24"/>
        </w:rPr>
        <w:t>Los electores adscritos a la Escuela Universitaria de Fisioterapia y a las dependencias del Servicio Bibliográfico de la ONCE en Madrid, quedarán incorporados a las mesas que se constituirán en la Agencia de Tetuán, con localización en la circunscripción electoral de la Comunidad Autónoma de Madrid.</w:t>
      </w:r>
    </w:p>
    <w:p w14:paraId="51E54B99" w14:textId="77341FA9" w:rsidR="00FC3426" w:rsidRP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FC3426">
        <w:rPr>
          <w:szCs w:val="24"/>
        </w:rPr>
        <w:t>Los electores adscritos al Consejo General, Dirección General, Centro Logístico y de Producción de Productos de Juego de la ONCE, C</w:t>
      </w:r>
      <w:r w:rsidR="00476EAB">
        <w:rPr>
          <w:szCs w:val="24"/>
        </w:rPr>
        <w:t>TI</w:t>
      </w:r>
      <w:r w:rsidRPr="00FC3426">
        <w:rPr>
          <w:szCs w:val="24"/>
        </w:rPr>
        <w:t xml:space="preserve"> y CRE de Madrid quedarán incorporados a las mesas que se constituirán en la Delegación Territorial de Madrid, con localización en la circunscripción electoral de la Comunidad Autónoma de Madrid.</w:t>
      </w:r>
    </w:p>
    <w:p w14:paraId="64921E3F" w14:textId="77777777" w:rsid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FC3426">
        <w:rPr>
          <w:szCs w:val="24"/>
        </w:rPr>
        <w:t>Los electores adscritos al Centro de Recursos Educativos de la</w:t>
      </w:r>
      <w:r w:rsidRPr="000F4642">
        <w:rPr>
          <w:szCs w:val="24"/>
        </w:rPr>
        <w:t xml:space="preserve"> ONCE en Sevilla quedarán adscritos al censo electoral definitivo correspondiente a la Delegación Territorial de Andalucía, </w:t>
      </w:r>
      <w:r w:rsidRPr="008E5925">
        <w:rPr>
          <w:szCs w:val="24"/>
        </w:rPr>
        <w:t xml:space="preserve">con localización en la circunscripción electoral de </w:t>
      </w:r>
      <w:smartTag w:uri="urn:schemas-microsoft-com:office:smarttags" w:element="PersonName">
        <w:smartTagPr>
          <w:attr w:name="ProductID" w:val="la Comunidad Aut￳noma"/>
        </w:smartTagPr>
        <w:r w:rsidRPr="008E5925">
          <w:rPr>
            <w:szCs w:val="24"/>
          </w:rPr>
          <w:t>la Comunidad Autónoma</w:t>
        </w:r>
      </w:smartTag>
      <w:r w:rsidRPr="008E5925">
        <w:rPr>
          <w:szCs w:val="24"/>
        </w:rPr>
        <w:t xml:space="preserve"> de </w:t>
      </w:r>
      <w:r>
        <w:rPr>
          <w:szCs w:val="24"/>
        </w:rPr>
        <w:t>Andalucía</w:t>
      </w:r>
      <w:r w:rsidRPr="008E5925">
        <w:rPr>
          <w:szCs w:val="24"/>
        </w:rPr>
        <w:t>.</w:t>
      </w:r>
    </w:p>
    <w:p w14:paraId="549F45C8" w14:textId="77777777" w:rsid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0F4642">
        <w:rPr>
          <w:szCs w:val="24"/>
        </w:rPr>
        <w:t xml:space="preserve">Los electores adscritos al Centro de Recursos Educativos de </w:t>
      </w:r>
      <w:smartTag w:uri="urn:schemas-microsoft-com:office:smarttags" w:element="PersonName">
        <w:smartTagPr>
          <w:attr w:name="ProductID" w:val="la ONCE"/>
        </w:smartTagPr>
        <w:r w:rsidRPr="000F4642">
          <w:rPr>
            <w:szCs w:val="24"/>
          </w:rPr>
          <w:t>la ONCE</w:t>
        </w:r>
      </w:smartTag>
      <w:r w:rsidRPr="000F4642">
        <w:rPr>
          <w:szCs w:val="24"/>
        </w:rPr>
        <w:t xml:space="preserve"> en </w:t>
      </w:r>
      <w:r>
        <w:rPr>
          <w:szCs w:val="24"/>
        </w:rPr>
        <w:t xml:space="preserve">Barcelona y a las dependencias del </w:t>
      </w:r>
      <w:r w:rsidRPr="008E5925">
        <w:rPr>
          <w:szCs w:val="24"/>
        </w:rPr>
        <w:t>Servicio Bibliográfico de la ONCE</w:t>
      </w:r>
      <w:r>
        <w:rPr>
          <w:szCs w:val="24"/>
        </w:rPr>
        <w:t xml:space="preserve"> en Barcelona, </w:t>
      </w:r>
      <w:r w:rsidRPr="000F4642">
        <w:rPr>
          <w:szCs w:val="24"/>
        </w:rPr>
        <w:t xml:space="preserve">quedarán adscritos al censo electoral definitivo correspondiente a la Delegación Territorial de </w:t>
      </w:r>
      <w:r>
        <w:rPr>
          <w:szCs w:val="24"/>
        </w:rPr>
        <w:t>Cataluña</w:t>
      </w:r>
      <w:r w:rsidRPr="000F4642">
        <w:rPr>
          <w:szCs w:val="24"/>
        </w:rPr>
        <w:t xml:space="preserve">, </w:t>
      </w:r>
      <w:r w:rsidRPr="008E5925">
        <w:rPr>
          <w:szCs w:val="24"/>
        </w:rPr>
        <w:t xml:space="preserve">con localización en la circunscripción electoral de </w:t>
      </w:r>
      <w:smartTag w:uri="urn:schemas-microsoft-com:office:smarttags" w:element="PersonName">
        <w:smartTagPr>
          <w:attr w:name="ProductID" w:val="la Comunidad Aut￳noma"/>
        </w:smartTagPr>
        <w:r w:rsidRPr="008E5925">
          <w:rPr>
            <w:szCs w:val="24"/>
          </w:rPr>
          <w:t>la Comunidad Autónoma</w:t>
        </w:r>
      </w:smartTag>
      <w:r w:rsidRPr="008E5925">
        <w:rPr>
          <w:szCs w:val="24"/>
        </w:rPr>
        <w:t xml:space="preserve"> de </w:t>
      </w:r>
      <w:r>
        <w:rPr>
          <w:szCs w:val="24"/>
        </w:rPr>
        <w:t>Cataluña</w:t>
      </w:r>
      <w:r w:rsidRPr="008E5925">
        <w:rPr>
          <w:szCs w:val="24"/>
        </w:rPr>
        <w:t>.</w:t>
      </w:r>
    </w:p>
    <w:p w14:paraId="7D44DCE6" w14:textId="17781AB4" w:rsid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8E5925">
        <w:rPr>
          <w:szCs w:val="24"/>
        </w:rPr>
        <w:t xml:space="preserve">Los electores adscritos al Centro de Recursos Educativos de </w:t>
      </w:r>
      <w:smartTag w:uri="urn:schemas-microsoft-com:office:smarttags" w:element="PersonName">
        <w:smartTagPr>
          <w:attr w:name="ProductID" w:val="la ONCE"/>
        </w:smartTagPr>
        <w:r w:rsidRPr="008E5925">
          <w:rPr>
            <w:szCs w:val="24"/>
          </w:rPr>
          <w:t>la ONCE</w:t>
        </w:r>
      </w:smartTag>
      <w:r w:rsidRPr="008E5925">
        <w:rPr>
          <w:szCs w:val="24"/>
        </w:rPr>
        <w:t xml:space="preserve"> en Pontevedra quedarán adscritos al censo electoral definitivo correspondiente a </w:t>
      </w:r>
      <w:r w:rsidR="00921FB9">
        <w:rPr>
          <w:szCs w:val="24"/>
        </w:rPr>
        <w:t xml:space="preserve">Dirección de Apoyo de Vigo, </w:t>
      </w:r>
      <w:r w:rsidRPr="008E5925">
        <w:rPr>
          <w:szCs w:val="24"/>
        </w:rPr>
        <w:t>en el ámbito de la Junta Electoral Delegada de Zona de Vigo, circunscripción electoral de Galicia.</w:t>
      </w:r>
    </w:p>
    <w:p w14:paraId="55DB5C30" w14:textId="77777777" w:rsidR="00FC3426" w:rsidRDefault="00FC3426" w:rsidP="00FC3426">
      <w:pPr>
        <w:numPr>
          <w:ilvl w:val="0"/>
          <w:numId w:val="5"/>
        </w:numPr>
        <w:tabs>
          <w:tab w:val="clear" w:pos="3780"/>
          <w:tab w:val="num" w:pos="1134"/>
        </w:tabs>
        <w:spacing w:before="120"/>
        <w:ind w:left="1134" w:hanging="567"/>
        <w:jc w:val="both"/>
        <w:rPr>
          <w:szCs w:val="24"/>
        </w:rPr>
      </w:pPr>
      <w:r w:rsidRPr="00757CC9">
        <w:rPr>
          <w:szCs w:val="24"/>
        </w:rPr>
        <w:t xml:space="preserve">Los electores adscritos al Centro de Recursos Educativos de </w:t>
      </w:r>
      <w:smartTag w:uri="urn:schemas-microsoft-com:office:smarttags" w:element="PersonName">
        <w:smartTagPr>
          <w:attr w:name="ProductID" w:val="la ONCE"/>
        </w:smartTagPr>
        <w:r w:rsidRPr="00757CC9">
          <w:rPr>
            <w:szCs w:val="24"/>
          </w:rPr>
          <w:t>la ONCE</w:t>
        </w:r>
      </w:smartTag>
      <w:r w:rsidRPr="00757CC9">
        <w:rPr>
          <w:szCs w:val="24"/>
        </w:rPr>
        <w:t xml:space="preserve"> en Alicante quedarán adscritos al censo electoral definitivo correspondiente a la Dirección </w:t>
      </w:r>
      <w:r>
        <w:rPr>
          <w:szCs w:val="24"/>
        </w:rPr>
        <w:t>de Zona</w:t>
      </w:r>
      <w:r w:rsidRPr="00757CC9">
        <w:rPr>
          <w:szCs w:val="24"/>
        </w:rPr>
        <w:t xml:space="preserve"> de la mencionada localidad, en el ámbito de </w:t>
      </w:r>
      <w:smartTag w:uri="urn:schemas-microsoft-com:office:smarttags" w:element="PersonName">
        <w:smartTagPr>
          <w:attr w:name="ProductID" w:val="la Junta Electoral Delegada"/>
        </w:smartTagPr>
        <w:r w:rsidRPr="00757CC9">
          <w:rPr>
            <w:szCs w:val="24"/>
          </w:rPr>
          <w:t>la Junta Electoral Delegada</w:t>
        </w:r>
      </w:smartTag>
      <w:r w:rsidRPr="00757CC9">
        <w:rPr>
          <w:szCs w:val="24"/>
        </w:rPr>
        <w:t xml:space="preserve"> de Zona de Alicante, circunscripción electoral de la Comunidad Valenciana.</w:t>
      </w:r>
    </w:p>
    <w:p w14:paraId="5B6C885C" w14:textId="1D066A7C" w:rsidR="00FC3426" w:rsidRPr="00C2048D" w:rsidRDefault="00FC3426" w:rsidP="00FC3426">
      <w:pPr>
        <w:numPr>
          <w:ilvl w:val="0"/>
          <w:numId w:val="4"/>
        </w:numPr>
        <w:tabs>
          <w:tab w:val="clear" w:pos="360"/>
          <w:tab w:val="num" w:pos="426"/>
        </w:tabs>
        <w:spacing w:before="240"/>
        <w:ind w:left="426" w:hanging="426"/>
        <w:jc w:val="both"/>
      </w:pPr>
      <w:r w:rsidRPr="00C2048D">
        <w:t xml:space="preserve">Como anexo al presente Oficio-Circular, </w:t>
      </w:r>
      <w:r w:rsidR="0032218E">
        <w:t>s</w:t>
      </w:r>
      <w:r w:rsidR="0032218E" w:rsidRPr="0043774C">
        <w:t xml:space="preserve">e adjunta </w:t>
      </w:r>
      <w:r w:rsidR="0032218E">
        <w:t>la</w:t>
      </w:r>
      <w:r w:rsidR="0032218E" w:rsidRPr="0043774C">
        <w:t xml:space="preserve"> relación numérica de </w:t>
      </w:r>
      <w:r w:rsidR="00E60038">
        <w:t>secciones</w:t>
      </w:r>
      <w:r w:rsidR="0032218E" w:rsidRPr="0043774C">
        <w:t xml:space="preserve"> por Centros de votación, </w:t>
      </w:r>
      <w:r w:rsidR="00ED6759">
        <w:t>incluidas</w:t>
      </w:r>
      <w:r w:rsidR="0032218E" w:rsidRPr="0043774C">
        <w:t xml:space="preserve"> las que corresponden a Centros </w:t>
      </w:r>
      <w:r w:rsidR="0032218E">
        <w:t xml:space="preserve">Electorales adscritos, así como </w:t>
      </w:r>
      <w:r w:rsidRPr="00C2048D">
        <w:t>el número de electores por circunscripción según el censo electoral definitivo, cifra que servirá de parámetro para calcular el número de papeletas electorales que se deberán imprimir, etc.</w:t>
      </w:r>
    </w:p>
    <w:p w14:paraId="49BCEDB1" w14:textId="77777777" w:rsidR="00FC3426" w:rsidRPr="00FC3426" w:rsidRDefault="00FC3426" w:rsidP="00FC3426">
      <w:pPr>
        <w:numPr>
          <w:ilvl w:val="0"/>
          <w:numId w:val="4"/>
        </w:numPr>
        <w:spacing w:before="240"/>
        <w:jc w:val="both"/>
        <w:rPr>
          <w:rFonts w:cs="Arial"/>
          <w:szCs w:val="24"/>
          <w:u w:val="single"/>
        </w:rPr>
      </w:pPr>
      <w:r w:rsidRPr="00FC3426">
        <w:rPr>
          <w:rFonts w:cs="Arial"/>
          <w:szCs w:val="24"/>
        </w:rPr>
        <w:t xml:space="preserve">Dado que la distribución definitiva de electores, como consecuencia de lo previsto en los apartados 2 y 3 anteriores, puede no coincidir con la que aparecía en el Censo Electoral Provisional distribuido anteriormente, es aconsejable que todos los afiliados comprueben de nuevo su </w:t>
      </w:r>
      <w:r w:rsidR="004B731D" w:rsidRPr="00FC3426">
        <w:rPr>
          <w:rFonts w:cs="Arial"/>
          <w:szCs w:val="24"/>
        </w:rPr>
        <w:t>adscripción</w:t>
      </w:r>
      <w:r w:rsidRPr="00FC3426">
        <w:rPr>
          <w:rFonts w:cs="Arial"/>
          <w:szCs w:val="24"/>
        </w:rPr>
        <w:t xml:space="preserve"> definitiva, bien a través de los ejemplares expuestos, bien a través del aplicativo disponible en ClubONCE. </w:t>
      </w:r>
    </w:p>
    <w:p w14:paraId="0381F0AB" w14:textId="77777777" w:rsidR="00FC3426" w:rsidRPr="002C101A" w:rsidRDefault="00FC3426" w:rsidP="0043774C">
      <w:pPr>
        <w:autoSpaceDE w:val="0"/>
        <w:autoSpaceDN w:val="0"/>
        <w:adjustRightInd w:val="0"/>
        <w:spacing w:before="160"/>
        <w:jc w:val="center"/>
        <w:outlineLvl w:val="0"/>
        <w:rPr>
          <w:rFonts w:cs="Arial"/>
          <w:b/>
        </w:rPr>
      </w:pPr>
      <w:r w:rsidRPr="002C101A">
        <w:rPr>
          <w:rFonts w:cs="Arial"/>
          <w:b/>
        </w:rPr>
        <w:lastRenderedPageBreak/>
        <w:t>DISPOSICIÓN ADICIONAL</w:t>
      </w:r>
    </w:p>
    <w:p w14:paraId="67FED199" w14:textId="77777777" w:rsidR="00FC3426" w:rsidRPr="002C101A" w:rsidRDefault="00FC3426" w:rsidP="0043774C">
      <w:pPr>
        <w:autoSpaceDE w:val="0"/>
        <w:autoSpaceDN w:val="0"/>
        <w:adjustRightInd w:val="0"/>
        <w:spacing w:before="160"/>
        <w:ind w:firstLine="708"/>
        <w:jc w:val="both"/>
        <w:rPr>
          <w:rFonts w:cs="Arial"/>
        </w:rPr>
      </w:pPr>
      <w:r w:rsidRPr="002C101A">
        <w:rPr>
          <w:rFonts w:cs="Arial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</w:t>
      </w:r>
      <w:r>
        <w:rPr>
          <w:rFonts w:cs="Arial"/>
        </w:rPr>
        <w:t xml:space="preserve"> </w:t>
      </w:r>
      <w:r w:rsidRPr="002C101A">
        <w:rPr>
          <w:rFonts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2C101A">
        <w:rPr>
          <w:rFonts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7DB79CE2" w14:textId="77777777" w:rsidR="00FC3426" w:rsidRPr="00FE5CE2" w:rsidRDefault="00FC3426" w:rsidP="0043774C">
      <w:pPr>
        <w:pStyle w:val="Ttulo1"/>
        <w:spacing w:before="160"/>
      </w:pPr>
      <w:r w:rsidRPr="00FE5CE2">
        <w:t>DISPOSICIÓN FINAL</w:t>
      </w:r>
    </w:p>
    <w:p w14:paraId="194B8E5C" w14:textId="70E14E17" w:rsidR="00FC3426" w:rsidRPr="009651A4" w:rsidRDefault="00FC3426" w:rsidP="0043774C">
      <w:pPr>
        <w:tabs>
          <w:tab w:val="left" w:pos="-720"/>
        </w:tabs>
        <w:suppressAutoHyphens/>
        <w:spacing w:before="160"/>
        <w:jc w:val="both"/>
        <w:rPr>
          <w:spacing w:val="-3"/>
        </w:rPr>
      </w:pPr>
      <w:r w:rsidRPr="009651A4">
        <w:rPr>
          <w:spacing w:val="-3"/>
        </w:rPr>
        <w:tab/>
        <w:t xml:space="preserve">El presente Oficio-Circular entrará en vigor el día </w:t>
      </w:r>
      <w:r w:rsidR="00476EAB">
        <w:rPr>
          <w:spacing w:val="-3"/>
        </w:rPr>
        <w:t>18</w:t>
      </w:r>
      <w:r w:rsidRPr="009651A4">
        <w:rPr>
          <w:spacing w:val="-3"/>
        </w:rPr>
        <w:t xml:space="preserve"> de </w:t>
      </w:r>
      <w:r>
        <w:rPr>
          <w:spacing w:val="-3"/>
        </w:rPr>
        <w:t>octubre</w:t>
      </w:r>
      <w:r w:rsidRPr="009651A4">
        <w:rPr>
          <w:spacing w:val="-3"/>
        </w:rPr>
        <w:t xml:space="preserve"> de 20</w:t>
      </w:r>
      <w:r w:rsidR="00476EAB">
        <w:rPr>
          <w:spacing w:val="-3"/>
        </w:rPr>
        <w:t>22</w:t>
      </w:r>
      <w:r w:rsidRPr="009651A4">
        <w:rPr>
          <w:spacing w:val="-3"/>
        </w:rPr>
        <w:t xml:space="preserve"> y de su contenido se dará la máxima difusión entre tod</w:t>
      </w:r>
      <w:r w:rsidR="00476EAB">
        <w:rPr>
          <w:spacing w:val="-3"/>
        </w:rPr>
        <w:t>as</w:t>
      </w:r>
      <w:r w:rsidRPr="009651A4">
        <w:rPr>
          <w:spacing w:val="-3"/>
        </w:rPr>
        <w:t xml:space="preserve"> l</w:t>
      </w:r>
      <w:r w:rsidR="00476EAB">
        <w:rPr>
          <w:spacing w:val="-3"/>
        </w:rPr>
        <w:t xml:space="preserve">as personas </w:t>
      </w:r>
      <w:r w:rsidRPr="009651A4">
        <w:rPr>
          <w:spacing w:val="-3"/>
        </w:rPr>
        <w:t>afiliad</w:t>
      </w:r>
      <w:r w:rsidR="00476EAB">
        <w:rPr>
          <w:spacing w:val="-3"/>
        </w:rPr>
        <w:t>a</w:t>
      </w:r>
      <w:r w:rsidRPr="009651A4">
        <w:rPr>
          <w:spacing w:val="-3"/>
        </w:rPr>
        <w:t>s.</w:t>
      </w:r>
    </w:p>
    <w:p w14:paraId="7913EB13" w14:textId="77777777" w:rsidR="00FC3426" w:rsidRPr="00FE5CE2" w:rsidRDefault="00FC3426" w:rsidP="0043774C">
      <w:pPr>
        <w:spacing w:before="160"/>
        <w:jc w:val="center"/>
        <w:rPr>
          <w:snapToGrid w:val="0"/>
        </w:rPr>
      </w:pPr>
      <w:r>
        <w:rPr>
          <w:snapToGrid w:val="0"/>
        </w:rPr>
        <w:t>EL DIRECTOR GENERAL</w:t>
      </w:r>
    </w:p>
    <w:p w14:paraId="5291395D" w14:textId="77777777" w:rsidR="00B458C7" w:rsidRPr="00FE5CE2" w:rsidRDefault="00B458C7" w:rsidP="00A358E4">
      <w:pPr>
        <w:spacing w:before="1680" w:after="5520"/>
        <w:jc w:val="center"/>
        <w:rPr>
          <w:snapToGrid w:val="0"/>
        </w:rPr>
      </w:pPr>
      <w:r w:rsidRPr="00FE5CE2">
        <w:rPr>
          <w:snapToGrid w:val="0"/>
        </w:rPr>
        <w:t>Ángel Sánchez Cánovas</w:t>
      </w:r>
    </w:p>
    <w:p w14:paraId="65C440FD" w14:textId="77777777" w:rsidR="001D3940" w:rsidRDefault="001D3940" w:rsidP="001D3940">
      <w:pPr>
        <w:tabs>
          <w:tab w:val="left" w:pos="-720"/>
        </w:tabs>
        <w:suppressAutoHyphens/>
        <w:jc w:val="both"/>
        <w:rPr>
          <w:b/>
        </w:rPr>
      </w:pPr>
      <w:r w:rsidRPr="00D538F8">
        <w:rPr>
          <w:b/>
        </w:rPr>
        <w:t xml:space="preserve">RESPONSABLES DE LAS DIRECCIONES GENERALES ADJUNTAS, DIRECCIONES EJECUTIVAS, DELEGACIONES TERRITORIALES Y DIRECCIONES DE </w:t>
      </w:r>
      <w:r w:rsidR="00EB360B">
        <w:rPr>
          <w:b/>
        </w:rPr>
        <w:t xml:space="preserve">ZONA O DE </w:t>
      </w:r>
      <w:r w:rsidRPr="00D538F8">
        <w:rPr>
          <w:b/>
        </w:rPr>
        <w:t>CENTRO DE LA ONCE.</w:t>
      </w:r>
    </w:p>
    <w:p w14:paraId="34FE05A0" w14:textId="77777777" w:rsidR="00BB4F86" w:rsidRDefault="00BB4F86">
      <w:pPr>
        <w:pStyle w:val="Textoindependiente2"/>
        <w:rPr>
          <w:b/>
          <w:sz w:val="24"/>
        </w:rPr>
        <w:sectPr w:rsidR="00BB4F86" w:rsidSect="003221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418" w:bottom="1701" w:left="1418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42" w:rightFromText="142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113"/>
        <w:gridCol w:w="1173"/>
        <w:gridCol w:w="4990"/>
        <w:gridCol w:w="1603"/>
        <w:gridCol w:w="1623"/>
      </w:tblGrid>
      <w:tr w:rsidR="00E60038" w:rsidRPr="00E60038" w14:paraId="3123AA67" w14:textId="77777777" w:rsidTr="00E60038">
        <w:trPr>
          <w:trHeight w:val="290"/>
          <w:tblHeader/>
        </w:trPr>
        <w:tc>
          <w:tcPr>
            <w:tcW w:w="5000" w:type="pct"/>
            <w:gridSpan w:val="6"/>
            <w:shd w:val="clear" w:color="auto" w:fill="EAF1DD" w:themeFill="accent3" w:themeFillTint="33"/>
            <w:noWrap/>
          </w:tcPr>
          <w:p w14:paraId="76298015" w14:textId="7EA5C3F3" w:rsidR="00E60038" w:rsidRPr="00E60038" w:rsidRDefault="00E60038" w:rsidP="00E60038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E60038">
              <w:rPr>
                <w:rFonts w:cs="Arial"/>
                <w:b/>
                <w:bCs/>
                <w:color w:val="000000"/>
                <w:szCs w:val="24"/>
              </w:rPr>
              <w:lastRenderedPageBreak/>
              <w:t>SECCIONES Y ELECTORES POR CENTRO Y CIRCUNSCRIPCIÓN ELECTORAL</w:t>
            </w:r>
          </w:p>
        </w:tc>
      </w:tr>
      <w:tr w:rsidR="00E60038" w:rsidRPr="00E60038" w14:paraId="4C45B730" w14:textId="77777777" w:rsidTr="00933EA9">
        <w:trPr>
          <w:trHeight w:hRule="exact" w:val="289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404D062A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hideMark/>
          </w:tcPr>
          <w:p w14:paraId="65F23D71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hideMark/>
          </w:tcPr>
          <w:p w14:paraId="192BFD22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hideMark/>
          </w:tcPr>
          <w:p w14:paraId="479AB61A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1548D87E" w14:textId="77777777" w:rsidR="00E60038" w:rsidRPr="00E60038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ELECTORES</w:t>
            </w:r>
          </w:p>
        </w:tc>
        <w:tc>
          <w:tcPr>
            <w:tcW w:w="581" w:type="pct"/>
            <w:shd w:val="clear" w:color="auto" w:fill="FBD4B4" w:themeFill="accent6" w:themeFillTint="66"/>
            <w:noWrap/>
            <w:hideMark/>
          </w:tcPr>
          <w:p w14:paraId="26A61378" w14:textId="77777777" w:rsidR="00E60038" w:rsidRPr="00E60038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SECCIONES</w:t>
            </w:r>
          </w:p>
        </w:tc>
      </w:tr>
      <w:tr w:rsidR="00E60038" w:rsidRPr="00E60038" w14:paraId="074C04CA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</w:tcPr>
          <w:p w14:paraId="2991890D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b/>
                <w:bCs/>
                <w:color w:val="000000"/>
                <w:sz w:val="18"/>
                <w:szCs w:val="18"/>
              </w:rPr>
              <w:t>ANDALUCÍA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F437EA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B5FB392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178EA7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DELEGACIÓN TERRITORIAL DE ANDALUCÍA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6C8A06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2.072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9BDF42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  <w:tr w:rsidR="00E60038" w:rsidRPr="00E60038" w14:paraId="7972611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0A6068AB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F9C0CD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0A547BC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FBDB08B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EN HUELVA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B2A95A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710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BBBA9EA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296BF7B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4032BC3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8B2961A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6356179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8E94CE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ALCALÁ DE GUADAIRA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9371933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191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1CE7BB0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284F1A6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E09F23B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E9E8C5C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37B97D7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77CD49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CORIA DEL RÍO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AF49B9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244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502D26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13EB087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DB5B357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EAE1873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7ECD9C1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46AA31F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DOS HERMANAS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A00A63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189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5F57088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0B2F5A9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AB0AF1F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3B15B3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0BC3AE9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02CD00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ÉCIJA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235EFD8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137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A3EEDA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AE1809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2B30B34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9C1942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25D2982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B0E2071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LORA DEL RÍO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7FF5C1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165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A7C3A9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91656B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180ED562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C1CD0B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880CF15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0952C1A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OSUNA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5C9A24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178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3629C6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7236C26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909484D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427970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DDAA8D5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88BEEC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LA PALMA DEL CONDADO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B54752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239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21F34B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70BE2E0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9CD96EE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F4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D.T. ANDALUCÍA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AD1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8B4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UTRERA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37E6F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276 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A583C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1C95BB6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AF8CB96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45A71BDF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TOTAL D.T. ANDALUCÍA 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36E526C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4.401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100EA32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12 </w:t>
            </w:r>
          </w:p>
        </w:tc>
      </w:tr>
      <w:tr w:rsidR="00E60038" w:rsidRPr="00E60038" w14:paraId="1FEED3A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7423229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18B120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F3F8D27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416FF9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ALGECIRAS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159054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302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F2D1798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1CD2661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83B42D4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47F949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D74029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694AC0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EN CÁDIZ (D. ZONA)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099745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451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A10427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03A6B8A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EA31CD4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295CBC1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7B683AE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FE67883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ONCE JEREZ FRONTERA (D.AP)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7AA0C4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506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1A720E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65B4A1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E05C97D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F0F8CF2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29EF3E0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6FE8CF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CEUTA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E71A9F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128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993637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0B806AB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73660EB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C310E4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0FDC41C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2594BDB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CHICLANA DE LA FRONTERA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6BFB05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267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2DC60F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25B739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88A2AD2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799934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9B4E915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C5EAAFC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LA LÍNEA DE LA CONCEPCIÓN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6D2760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157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306439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458C517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696E0DC4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E1314F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D17E56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8C8779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SANLÚCAR DE BARRAMEDA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D9F8C61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161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CD94080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38BD5E2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31EB380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BD90AD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081D60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FFD01B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UBRIQUE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838B423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84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2635B9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2092EF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3D22E7A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14DD82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26A6E91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8208A11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PUERTO DE SANTA MARIA (EL)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35D7C68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162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47A472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4A350F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55B7440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0878FC4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D.Z.CÁDIZ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BA34E3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2FC38B2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SAN FERNANDO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117DEA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236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BC58C46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44CF6E3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6864FC99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053B6BA0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TOTAL D.Z.CÁDIZ ........................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539C9E2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2.454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3A6B635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10 </w:t>
            </w:r>
          </w:p>
        </w:tc>
      </w:tr>
      <w:tr w:rsidR="00E60038" w:rsidRPr="00E60038" w14:paraId="0411531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64C39A0E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EF9EAC5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4B05FAF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D53876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ALMERÍA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87F4C0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527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6952DF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3D1614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7AE7F71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C5BC7D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80EB9B5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7F7218F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GRANADA (D. ZONA)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ECF256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1.259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5BDA613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E60038" w14:paraId="4C2603E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28E1E95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1383E01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5AF7A3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7F05F41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EN JAÉN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B832159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643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0A319EA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5D09B0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69703285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04EF95A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0C0ADC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AD7EBC9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MOTRIL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87D49DA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188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986DCC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11EF51F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ED93CFB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F053B4E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6C0FC2B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496FFD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BAZA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FE1F5F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154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AA6895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5EAAB7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528C454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800A28F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B690BD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7F7D9F2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EL EJIDO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A71048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117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CC6E923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03A68DC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6C2016C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BBD87B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10C5E83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29271B3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HUÉRCAL-OVERA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720BD03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149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E00115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D60196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79ABEBA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693A375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8F2C10F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3E5122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ÚBEDA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5F704E3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278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0836FA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593D4D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1ABAC721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A7600A7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C03BAF7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6288DB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ROQUETAS DE MAR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CD091C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113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876186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744E34A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2359A56F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12C5EE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D.Z.GRANADA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E428E80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A61ADA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LINARES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04EA6E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149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4657BE0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73E1A57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74733FF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01A2C08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TOTAL D.Z.GRANADA 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5BC12E3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3.577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1D16199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11 </w:t>
            </w:r>
          </w:p>
        </w:tc>
      </w:tr>
      <w:tr w:rsidR="00E60038" w:rsidRPr="00E60038" w14:paraId="371CE99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29531ED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0A9226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399599B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D0F4BC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CÓRDOBA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EDADB2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833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D1704B8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0B6DFE9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6B3A7BDB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DAE6244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5FC9F25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772437B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DIRECCIÓN DE LA ONCE EN MÁLAGA (D. ZONA)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59394E1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1.228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9C37BB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E60038" w14:paraId="5F471D5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15CD8C6D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990FEB4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A87EF59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BF5E665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ANTEQUERA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394B251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171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A89B08F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361A51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63D5FB5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B8D7912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D6A8AF8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B62275B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FERNÁN NÚÑEZ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F8CB10A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212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370A47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2D10CA4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4086BD5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21D8E7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2F02F8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35BE08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FUENGIROLA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6C255E6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134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8660669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3DDCEA3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82CE15A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CCE388C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E5C40A1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4283E5F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LUCENA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6EDB33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204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800B2E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2335B9A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F112733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019C1B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72982C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E8B5C25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MARBELLA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35ACC57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206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D5DD15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7B268D8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F1EE49F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F359C20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6B354D7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8CA6E1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MELILLA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8EDFB62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81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5CD1E40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3E1A36C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111066D6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D45DDB5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C574AE9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BE1A488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RONDA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A71F815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117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1470F14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5FA13D8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0EB33E57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D6B5A3D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A718656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03B8994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TORREMOLINOS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719C1A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360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2277ADD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65C1A6F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47C29506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EDBE25F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D.Z.MÁLAGA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4880C2A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2475CD6" w14:textId="77777777" w:rsidR="00E60038" w:rsidRPr="00E60038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AG. VÉLEZ-MÁLAGA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6C12C59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212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BCF2B6C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E60038" w14:paraId="1AFEAE0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512E9483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center"/>
            <w:hideMark/>
          </w:tcPr>
          <w:p w14:paraId="03045670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TOTAL D.Z.MÁLAGA 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5874A8E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3.758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0E818CAE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12 </w:t>
            </w:r>
          </w:p>
        </w:tc>
      </w:tr>
      <w:tr w:rsidR="00E60038" w:rsidRPr="00E60038" w14:paraId="528348D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37661815" w14:textId="77777777" w:rsidR="00E60038" w:rsidRPr="00E60038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62B6AE8D" w14:textId="77777777" w:rsidR="00E60038" w:rsidRPr="00E60038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>TOTAL CIRCUNSCRIPCIÓN DE ANDALUCÍA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155337A9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14.190 </w:t>
            </w:r>
          </w:p>
        </w:tc>
        <w:tc>
          <w:tcPr>
            <w:tcW w:w="581" w:type="pct"/>
            <w:shd w:val="clear" w:color="auto" w:fill="B8CCE4" w:themeFill="accent1" w:themeFillTint="66"/>
            <w:noWrap/>
            <w:hideMark/>
          </w:tcPr>
          <w:p w14:paraId="348AF91B" w14:textId="77777777" w:rsidR="00E60038" w:rsidRPr="00E60038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60038">
              <w:rPr>
                <w:rFonts w:cs="Arial"/>
                <w:color w:val="000000"/>
                <w:sz w:val="18"/>
                <w:szCs w:val="18"/>
              </w:rPr>
              <w:t xml:space="preserve">                      45 </w:t>
            </w:r>
          </w:p>
        </w:tc>
      </w:tr>
    </w:tbl>
    <w:p w14:paraId="13E9E916" w14:textId="290FBFB0" w:rsidR="00960335" w:rsidRDefault="00960335">
      <w:r>
        <w:br w:type="page"/>
      </w:r>
    </w:p>
    <w:tbl>
      <w:tblPr>
        <w:tblpPr w:leftFromText="142" w:rightFromText="142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113"/>
        <w:gridCol w:w="1173"/>
        <w:gridCol w:w="4990"/>
        <w:gridCol w:w="1603"/>
        <w:gridCol w:w="1623"/>
      </w:tblGrid>
      <w:tr w:rsidR="00960335" w:rsidRPr="0032218E" w14:paraId="71B60747" w14:textId="77777777" w:rsidTr="004D7BCE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74105AD5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327983CF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7AC25B5C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0D37DD59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vAlign w:val="bottom"/>
            <w:hideMark/>
          </w:tcPr>
          <w:p w14:paraId="33335BCD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1" w:type="pct"/>
            <w:shd w:val="clear" w:color="auto" w:fill="FBD4B4" w:themeFill="accent6" w:themeFillTint="66"/>
            <w:noWrap/>
            <w:vAlign w:val="bottom"/>
            <w:hideMark/>
          </w:tcPr>
          <w:p w14:paraId="5455915A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960335" w:rsidRPr="0032218E" w14:paraId="60AABA61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6F4229F9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ARAGÓN</w:t>
            </w:r>
          </w:p>
          <w:p w14:paraId="585126F9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C50FF7D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ARAGÓN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A6640DF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FD3520D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ARAGÓN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8FF888D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1.450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E265C2B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960335" w:rsidRPr="0032218E" w14:paraId="06F4DBF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0BD1680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114D842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ARAGÓN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7B938D0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7C55F6C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HUESCA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9EAA699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278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A0618DE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35C266B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AA721A3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8C27009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ARAGÓN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650F2FE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A86DF80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TERUEL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3391A8D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121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0BC602C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6E35943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DEBD93D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5BF9FA09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ARAGÓN 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1FFA154C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1.849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580FB8E8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4 </w:t>
            </w:r>
          </w:p>
        </w:tc>
      </w:tr>
      <w:tr w:rsidR="00960335" w:rsidRPr="0032218E" w14:paraId="0040241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884E0F3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3CB67643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ARAGÓN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3EE3B3B8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1.849 </w:t>
            </w:r>
          </w:p>
        </w:tc>
        <w:tc>
          <w:tcPr>
            <w:tcW w:w="581" w:type="pct"/>
            <w:shd w:val="clear" w:color="auto" w:fill="B8CCE4" w:themeFill="accent1" w:themeFillTint="66"/>
            <w:noWrap/>
            <w:hideMark/>
          </w:tcPr>
          <w:p w14:paraId="40726958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4 </w:t>
            </w:r>
          </w:p>
        </w:tc>
      </w:tr>
      <w:tr w:rsidR="00960335" w:rsidRPr="0032218E" w14:paraId="48E3FA0A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37B57F5E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60335" w:rsidRPr="0032218E" w14:paraId="0D5FF41A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6CFC1F08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ASTURIAS</w:t>
            </w:r>
          </w:p>
          <w:p w14:paraId="1F3F6819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E895A07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ASTURIAS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64F9B4E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705D43B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ASTURIAS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5ABAD8E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576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62DFD6C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0DAD02C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5243115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87BCFD7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ASTURIAS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0E14372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CE54C2C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GIJÓN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3A81312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451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51F06058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072A2BC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14FB0CE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93EB0FE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ASTURIAS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518D82A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5299F93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AVILÉS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8DB757D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218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63700E6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34EAC5A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7DE6248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96D6110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ASTURIAS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43174DB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85CF1CA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LANGREO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0B4B25F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110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F2B8DC7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08CC866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DADDCD8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1FE10A5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ASTURIAS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AD12E53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5EACD9B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MIERES DEL CAMINO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BDE82E8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108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52510227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19E569E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94C2CE1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6A626DF5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ASTURIAS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5D212F03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1.463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5D156C37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</w:tr>
      <w:tr w:rsidR="00960335" w:rsidRPr="0032218E" w14:paraId="78CBDFD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11D6AD0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30976C81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ASTURIAS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3C2A5A85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1.463 </w:t>
            </w:r>
          </w:p>
        </w:tc>
        <w:tc>
          <w:tcPr>
            <w:tcW w:w="581" w:type="pct"/>
            <w:shd w:val="clear" w:color="auto" w:fill="B8CCE4" w:themeFill="accent1" w:themeFillTint="66"/>
            <w:noWrap/>
            <w:hideMark/>
          </w:tcPr>
          <w:p w14:paraId="3FDF68FF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</w:tr>
      <w:tr w:rsidR="00960335" w:rsidRPr="0032218E" w14:paraId="48AE1FF3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40564552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60335" w:rsidRPr="0032218E" w14:paraId="3F11BED6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5B0C79DA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08AB9277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391E92C8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64F1DB4B" w14:textId="77777777" w:rsidR="00960335" w:rsidRPr="0032218E" w:rsidRDefault="00960335" w:rsidP="004D7BC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2D76C7E1" w14:textId="77777777" w:rsidR="00960335" w:rsidRPr="0032218E" w:rsidRDefault="00960335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1" w:type="pct"/>
            <w:shd w:val="clear" w:color="auto" w:fill="FBD4B4" w:themeFill="accent6" w:themeFillTint="66"/>
            <w:noWrap/>
            <w:hideMark/>
          </w:tcPr>
          <w:p w14:paraId="40DED157" w14:textId="77777777" w:rsidR="00960335" w:rsidRPr="0032218E" w:rsidRDefault="00960335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960335" w:rsidRPr="0032218E" w14:paraId="087FD973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26D2F57B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BALEARES</w:t>
            </w:r>
          </w:p>
          <w:p w14:paraId="06202C14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B47BE2E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BALEARES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A57A60E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F8A3B87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BALEARES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51A9F14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956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955B7FB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434FBD2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BC5CC46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E3A5572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BALEARES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EECE335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0D55E90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MENORCA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499B352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86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781380A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5251331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518AC74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E9CC0D1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BALEARES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E9E1A98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26F1F0B" w14:textId="77777777" w:rsidR="00960335" w:rsidRPr="0032218E" w:rsidRDefault="00960335" w:rsidP="004D7BCE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IBIZA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C06E36E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124 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F4FC54F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960335" w:rsidRPr="0032218E" w14:paraId="3F6A88F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02155C5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69E40F53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BALEARES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6D2CDC29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1.166 </w:t>
            </w:r>
          </w:p>
        </w:tc>
        <w:tc>
          <w:tcPr>
            <w:tcW w:w="581" w:type="pct"/>
            <w:shd w:val="clear" w:color="auto" w:fill="CCC0D9" w:themeFill="accent4" w:themeFillTint="66"/>
            <w:noWrap/>
            <w:hideMark/>
          </w:tcPr>
          <w:p w14:paraId="6D06F825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  <w:tr w:rsidR="00960335" w:rsidRPr="0032218E" w14:paraId="37614138" w14:textId="77777777" w:rsidTr="00933EA9">
        <w:trPr>
          <w:trHeight w:val="142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51570BA" w14:textId="77777777" w:rsidR="00960335" w:rsidRPr="0032218E" w:rsidRDefault="00960335" w:rsidP="004D7BC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6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52927938" w14:textId="77777777" w:rsidR="00960335" w:rsidRPr="0032218E" w:rsidRDefault="00960335" w:rsidP="004D7B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 BALEARES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584137AD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1.166 </w:t>
            </w:r>
          </w:p>
        </w:tc>
        <w:tc>
          <w:tcPr>
            <w:tcW w:w="581" w:type="pct"/>
            <w:shd w:val="clear" w:color="auto" w:fill="B8CCE4" w:themeFill="accent1" w:themeFillTint="66"/>
            <w:noWrap/>
            <w:hideMark/>
          </w:tcPr>
          <w:p w14:paraId="5901DBFC" w14:textId="77777777" w:rsidR="00960335" w:rsidRPr="0032218E" w:rsidRDefault="00960335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</w:tbl>
    <w:p w14:paraId="7C556BAA" w14:textId="77777777" w:rsidR="00960335" w:rsidRDefault="00960335"/>
    <w:p w14:paraId="68E91C5E" w14:textId="6A6DDDFB" w:rsidR="00E60038" w:rsidRPr="0032218E" w:rsidRDefault="00E60038" w:rsidP="00AF1ACC">
      <w:pPr>
        <w:framePr w:hSpace="142" w:wrap="around" w:hAnchor="text" w:yAlign="top"/>
        <w:rPr>
          <w:rFonts w:cs="Arial"/>
          <w:color w:val="000000"/>
          <w:sz w:val="18"/>
          <w:szCs w:val="18"/>
        </w:rPr>
      </w:pPr>
    </w:p>
    <w:p w14:paraId="6F15F8AE" w14:textId="77777777" w:rsidR="00E60038" w:rsidRPr="0032218E" w:rsidRDefault="00E60038" w:rsidP="00AF1ACC">
      <w:pPr>
        <w:framePr w:hSpace="142" w:wrap="around" w:hAnchor="text" w:yAlign="top"/>
        <w:rPr>
          <w:rFonts w:cs="Arial"/>
          <w:color w:val="000000"/>
          <w:sz w:val="18"/>
          <w:szCs w:val="18"/>
        </w:rPr>
      </w:pPr>
    </w:p>
    <w:tbl>
      <w:tblPr>
        <w:tblpPr w:leftFromText="142" w:rightFromText="142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946"/>
        <w:gridCol w:w="1089"/>
        <w:gridCol w:w="4907"/>
        <w:gridCol w:w="1752"/>
        <w:gridCol w:w="1808"/>
      </w:tblGrid>
      <w:tr w:rsidR="00E60038" w:rsidRPr="0032218E" w14:paraId="7F072FC6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72CD244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42F52177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5111A74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2D4B087D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32917801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11B59AFA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15F91976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51C0BFA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CANARIAS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856C4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CANARIAS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B975D8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8EC8C7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CANARIAS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5D58B7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1.184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C53629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0E89CAB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05293F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B034B3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CANARIAS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86A3B3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E6DFDC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ARRECIFE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CAD847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172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7C0E7D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323EAA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732922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1D49B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CANARIAS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0A2CF9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103D92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INGENIO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BAFB26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145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E5CA49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42645F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3EF18A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690EF9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CANARIAS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1456867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EC2EF6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SANTA LUCIA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7669D1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119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6A5DD4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B47A9B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B57849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85E5C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CANARIAS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6CDC09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E632A6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TELDE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D5E12A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199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CFD44D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8AE120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7471D7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3E4115A6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CANARIAS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61E8517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1.819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288A9CC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6 </w:t>
            </w:r>
          </w:p>
        </w:tc>
      </w:tr>
      <w:tr w:rsidR="00E60038" w:rsidRPr="0032218E" w14:paraId="733F3F5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8F6812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3C6144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D.Z.TENERIFE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105CB7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65BEAA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TENERIFE (D. ZONA)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F46C32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539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8B92EA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70FBB4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C6EC14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FFAA42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D.Z.TENERIFE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D79403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FA07C9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LA OROTAVA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AD81F7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266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03B1E8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FC24A2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19135A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C4998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D.Z.TENERIFE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3433AC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5335AB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LOS CRISTIANOS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E2CA1B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145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1456F0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602B7E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BA25F8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F3796D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D.Z.TENERIFE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2A24CA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763BCB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LA PALMA LA GOMERA Y EL HIERRO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84BCA1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159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E93C53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0568FC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1563E0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497AC2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D.Z.TENERIFE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9B5156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302450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LAGUNA (LA)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91F74D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350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6D123C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891003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3D713F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3D25036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D.Z.TENERIFE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5000827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1.459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3E9A829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</w:tr>
      <w:tr w:rsidR="00E60038" w:rsidRPr="0032218E" w14:paraId="53EFD16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DC25FF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24E8C86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CANARIAS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115D9F8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3.278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4FBE55D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11 </w:t>
            </w:r>
          </w:p>
        </w:tc>
      </w:tr>
      <w:tr w:rsidR="00E60038" w:rsidRPr="0032218E" w14:paraId="64EBA7DD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3240398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69C7CFDB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3F93AF7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1FC01EF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287080F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7F101CAE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28292BB5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4E7E9931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2A8DDAD9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317DE35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CANTABRIA</w:t>
            </w:r>
          </w:p>
          <w:p w14:paraId="4587783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91AC5B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CANTABRIA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320F0F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1C9707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CANTABRIA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7ECC10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625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0B4FE5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17A3D5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F1173C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B925A1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CANTABRIA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896762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F3E80C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TORRELAVEGA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BDEC29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237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BDABC6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9C2E9B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9910E5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7CE045F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CANTABRIA 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42E8380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862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61BAE3D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1D9614D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58D306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3486C33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CANTABRIA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30FC397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862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5734BF2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381EB1AA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21AAFFA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0FBE2DB4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0C92943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6E4D9497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314A5A0B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0C6D3523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549C2AB9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061FDF17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73B9833D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0DEC1CA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CASTILLA Y LEÓN</w:t>
            </w:r>
          </w:p>
          <w:p w14:paraId="3613C00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EB9CCF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8F8069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E212B1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CASTILLA Y LEÓN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97FDF1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891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99E29E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77DFE7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EECA79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7E5D2A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6CFFEA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46840C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SALAMANCA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E89E76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732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B7F8E2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FB2FFA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797ABA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0A083F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8F2E52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94E0E3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BURGOS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2852AC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376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9C6EE5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DFBE93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105DD3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90562D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EAEEC9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7B62B3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LEÓN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2A42A0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596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EED3AF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287F26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42E30D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B15079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0D20BF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5210AB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PALENCIA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FA428F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205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7C3EDD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021647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46A193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556A36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7C8993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5AB90A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SEGOVIA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1DA1CA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254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78B254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560502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C17FCF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F51C5A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F19BEF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9BEDA7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ZAMORA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9D0334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283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34B935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576CCE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AEF3F4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75A9A1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9D58F3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0E4E3D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AVILA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804756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348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E19F91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FFFF2C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99FFEC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9FD127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CBA761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8500FF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SORIA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280590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99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0E36E0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32D195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910C09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2B9189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 Y LEÓN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1F1AB2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F40D86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PONFERRADA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5B9E4D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78C0F2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8C0220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432DD5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7E6293F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2218E">
              <w:rPr>
                <w:rFonts w:cs="Arial"/>
                <w:color w:val="000000"/>
                <w:sz w:val="18"/>
                <w:szCs w:val="18"/>
              </w:rPr>
              <w:t>CAS</w:t>
            </w:r>
            <w:r>
              <w:rPr>
                <w:rFonts w:cs="Arial"/>
                <w:color w:val="000000"/>
                <w:sz w:val="18"/>
                <w:szCs w:val="18"/>
              </w:rPr>
              <w:t>TILLA</w:t>
            </w: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Y LEÓN 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26D4705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3.866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3EE7414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10 </w:t>
            </w:r>
          </w:p>
        </w:tc>
      </w:tr>
      <w:tr w:rsidR="00E60038" w:rsidRPr="0032218E" w14:paraId="066E549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DE71DB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766C033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CASTILLA Y LEÓN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28C554D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3.866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3554849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10 </w:t>
            </w:r>
          </w:p>
        </w:tc>
      </w:tr>
      <w:tr w:rsidR="00E60038" w:rsidRPr="0032218E" w14:paraId="67468A48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51AFFB3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05D0D7AC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1833E9A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1A97DBC1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4ED6290B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08F1721A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31B30086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3B27ED8C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348A6170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37EEA3B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CASTILLA LA MANCHA</w:t>
            </w:r>
          </w:p>
          <w:p w14:paraId="590BB99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1DA9C7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AB20C5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B90A13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CAST-LA MANCHA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686015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570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DED52B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5773FB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BC8D94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3457A7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B7763F2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E42106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ALBACETE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77C494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580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61457B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D8B43B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AD2FBC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B1308D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448103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BA36A4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ALCÁZAR DE SAN JUAN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730B3C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242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26EBE6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F6505B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2B1BC9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79BCE8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F4F18A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87202C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CIUDAD REAL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8E08D8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505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9A1CDE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FA8EDD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199EFF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996A09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29B382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7C67A6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CUENCA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4527E6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246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BC8567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37A7DD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EBA15B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3DF226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237DA5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3BFAD9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GUADALAJARA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B737B5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215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84F40E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D743E9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D3B893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00BB51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D.T.CAST-MANCHA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C2FBA9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E159DA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TALAVERA DE LA REINA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E4DD9F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260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BB0ECA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2B6A023" w14:textId="77777777" w:rsidTr="00933EA9">
        <w:trPr>
          <w:trHeight w:val="311"/>
          <w:tblHeader/>
        </w:trPr>
        <w:tc>
          <w:tcPr>
            <w:tcW w:w="890" w:type="pct"/>
            <w:shd w:val="clear" w:color="auto" w:fill="auto"/>
            <w:noWrap/>
          </w:tcPr>
          <w:p w14:paraId="4F91812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</w:tcPr>
          <w:p w14:paraId="1C151A7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2218E">
              <w:rPr>
                <w:rFonts w:cs="Arial"/>
                <w:color w:val="000000"/>
                <w:sz w:val="18"/>
                <w:szCs w:val="18"/>
              </w:rPr>
              <w:t>CAST</w:t>
            </w:r>
            <w:r>
              <w:rPr>
                <w:rFonts w:cs="Arial"/>
                <w:color w:val="000000"/>
                <w:sz w:val="18"/>
                <w:szCs w:val="18"/>
              </w:rPr>
              <w:t>ILLA</w:t>
            </w:r>
            <w:r w:rsidRPr="0032218E">
              <w:rPr>
                <w:rFonts w:cs="Arial"/>
                <w:color w:val="000000"/>
                <w:sz w:val="18"/>
                <w:szCs w:val="18"/>
              </w:rPr>
              <w:t>-MANCHA ................................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70A480B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2.618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71EB15F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7 </w:t>
            </w:r>
          </w:p>
        </w:tc>
      </w:tr>
      <w:tr w:rsidR="00E60038" w:rsidRPr="0032218E" w14:paraId="181447A0" w14:textId="77777777" w:rsidTr="00933EA9">
        <w:trPr>
          <w:trHeight w:val="311"/>
          <w:tblHeader/>
        </w:trPr>
        <w:tc>
          <w:tcPr>
            <w:tcW w:w="890" w:type="pct"/>
            <w:shd w:val="clear" w:color="auto" w:fill="auto"/>
            <w:noWrap/>
          </w:tcPr>
          <w:p w14:paraId="132A3ED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</w:tcPr>
          <w:p w14:paraId="56B9E66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CASTILLA-LA MANCHA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</w:tcPr>
          <w:p w14:paraId="34C8892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2.618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</w:tcPr>
          <w:p w14:paraId="0C43976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7 </w:t>
            </w:r>
          </w:p>
        </w:tc>
      </w:tr>
      <w:tr w:rsidR="00E60038" w:rsidRPr="0032218E" w14:paraId="457AFB16" w14:textId="77777777" w:rsidTr="00933EA9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5D0C8C9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7BAAD9B3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19FF609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75298CBE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560959F2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3FCC7BBF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22B41845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7213C649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18EC8714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</w:tcPr>
          <w:p w14:paraId="646E998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CATALUÑA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2054A8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008FF8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43E9EE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CATALUÑA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162E6C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2.815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A3B1DA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  <w:tr w:rsidR="00E60038" w:rsidRPr="0032218E" w14:paraId="17340F5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506B8B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DE95C5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C89166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22C62B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TARRAGONA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BD44B2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761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A54830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E374AC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33D6E6C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6C1FBB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AE1F36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9433CB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LLEIDA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37CF5D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505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BF0569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3D3721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A3D9A2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84F916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F8AD27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BB9378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BADALONA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B954D5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320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9C55ED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0932EE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1CB864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EB7A6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FC2CF9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FA33B2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BLANES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421632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178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FE6493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74F959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97B13A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1AEEA2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E59C26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483699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EL PRAT DE LLOBREGAT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075DE7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284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4E3EED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2810E5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32B7A9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60B6CB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F57861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BC0353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FIGUERES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7C73BE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140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152D9F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1845E3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C109E4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4953F9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CB4A7D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997E13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GIRONA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2A7A2F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325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424C41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FB792A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E1EF0A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402B82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760156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C20CFD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GRANOLLERS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1D2BF1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505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CF936C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9CE339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0824ED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21741B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141828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939EB2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L'HOSPITALET DE LLOBREGAT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DFEC82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352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252492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C52DAA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69E059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749549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33FCDF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1CC9E9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MANRESA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1EE0E3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390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4A3D5E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430440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19B760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40B2B2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B835DB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9B0356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MATARÓ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7FDF2D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403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45AA31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903CEB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AAFDA0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4C0B9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B64AF6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0A9508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MOLINS DE REI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A82B2D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365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313C89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CC4455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21EAF6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E3BE99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B7D4AA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0A4D73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REUS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EE1DD0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422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9EA4E2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3C3F73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0A5166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858B08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D7804D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05EFDA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SABADELL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736D7F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470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E093F0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E791AE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FF0B72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0AE29E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48A76A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EF7E36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TERRASSA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6DBC4D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391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81C3DB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4DF7A1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70A066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6A397D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D04324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50A73B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VIC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D06E33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253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C48833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C49C6E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C5C011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0A30B2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9EEABC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441EE3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VILANOVA I LA GELTRÚ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05D129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266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D9F1DD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40C729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55FA1E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0D2A73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C656E0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A39D65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CORNELLÁ DE LLOBREGAT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7E15D0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130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BBAB05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47DD67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C94FB6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A7D4B2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3B8DB8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5C9B08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SANT BOI DE LLOBREGAT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5858AE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117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F2E765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AEF1DF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A9999A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1A8704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5E79706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099B58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SANT CUGAT DEL VALLES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3D672B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4FB621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B3A5D4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25DED9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7097B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CATALUÑA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27A1E6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1EE239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SANTA COLOMA DE GRAMENET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7D882E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146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8233F2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82EED7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9189F9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20B046C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CATALUÑA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25989DC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9.623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6AE9D8C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24 </w:t>
            </w:r>
          </w:p>
        </w:tc>
      </w:tr>
      <w:tr w:rsidR="00E60038" w:rsidRPr="0032218E" w14:paraId="1A5250D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B58C2A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07313587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CATALUÑA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05DF24E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9.623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5C96A55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24 </w:t>
            </w:r>
          </w:p>
        </w:tc>
      </w:tr>
      <w:tr w:rsidR="00E60038" w:rsidRPr="0032218E" w14:paraId="359126E2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62F3946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02774601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1C8D826C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7BD1264C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21B7333D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0C3567EE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77E0D4D9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07527C4D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08F4EF68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34C5586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EXTREMADURA</w:t>
            </w:r>
          </w:p>
          <w:p w14:paraId="11DD183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9F6308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EXTREMADURA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4B04FE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AF65F3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EXTREMADURA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8AF4B9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567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7F4E4A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DECC7C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7910B5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26C3EE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EXTREMADURA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DB4FB6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31D8B1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CÁCERES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F6CCD3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446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C08854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C7D489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FB9344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F173B7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EXTREMADURA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952375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22244B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DON BENITO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7B33C8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201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226FB2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43EF30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D57228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2D43BB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EXTREMADURA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3035E1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33DF2F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MÉRIDA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A9FFB8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393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6812A4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F55D57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DFD3CB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0EF9A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EXTREMADURA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48CF02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DE622F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PLASENCIA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0D8684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270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92519A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3E9242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AEA053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7ED840B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EXTREMADURA 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4938806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1.877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17A3D9D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</w:tr>
      <w:tr w:rsidR="00E60038" w:rsidRPr="0032218E" w14:paraId="7E6B019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21D19E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51787B8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EXTREMADURA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1628C3F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1.877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34F38CB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</w:tr>
      <w:tr w:rsidR="00E60038" w:rsidRPr="0032218E" w14:paraId="5356AB95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6A29741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660F5948" w14:textId="77777777" w:rsidTr="00E60038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3F01533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30E12D08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49896884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377B7D4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vAlign w:val="bottom"/>
            <w:hideMark/>
          </w:tcPr>
          <w:p w14:paraId="1781C0CC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vAlign w:val="bottom"/>
            <w:hideMark/>
          </w:tcPr>
          <w:p w14:paraId="67CE07D5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0E9D7470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</w:tcPr>
          <w:p w14:paraId="75E1165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GALICIA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723ED9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85F7562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126DFC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GALICIA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B64CC4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820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4FED0D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D8701B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9889AF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AEE5D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8B4C566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A058E6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EN VIGO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235EA8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892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9730B5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56A9BB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F58AB2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AAFEC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5FD5C6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3CDDCA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LUGO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B964C8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303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002C5C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ECB242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5E3AFD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DCA89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E3C5D2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CCE992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FERROL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CD5596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275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FD3E37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3EAA4A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236BBD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D01E1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31E1D3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55277F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OURENSE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7D0AA5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340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B241FF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EFFA89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BBAE89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C7AC25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C7EBF1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575279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PONTEVEDRA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A7C0CE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306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408570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9DC2F1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0F2BAA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AEED1A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6ED2C9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3D35BB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SANTIAGO DE COMPOSTELA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E7164C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466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F34DBA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EEBA57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F07B53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5BFBE5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GALICIA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7F70F9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C1ED05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VILAGARCÍA DE AROUSA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52BF02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107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1A7D6E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004D3E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136DE3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20F852C7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GALICIA 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718C71D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3.509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33F8EF6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8 </w:t>
            </w:r>
          </w:p>
        </w:tc>
      </w:tr>
      <w:tr w:rsidR="00E60038" w:rsidRPr="0032218E" w14:paraId="17D31E9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4411E9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513EE45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GALICIA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74C9B50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3.509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7932402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8 </w:t>
            </w:r>
          </w:p>
        </w:tc>
      </w:tr>
      <w:tr w:rsidR="00E60038" w:rsidRPr="0032218E" w14:paraId="0236A2DE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1948356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73DA594F" w14:textId="77777777" w:rsidTr="00E60038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0512D35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3E41E53B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0103DD3F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0C4B75C2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vAlign w:val="bottom"/>
            <w:hideMark/>
          </w:tcPr>
          <w:p w14:paraId="45F14BF9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vAlign w:val="bottom"/>
            <w:hideMark/>
          </w:tcPr>
          <w:p w14:paraId="54FC732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5AB34101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1AA12A1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3D911C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98B82B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823742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MADRID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32B36A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2.252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BDBCF7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  <w:tr w:rsidR="00E60038" w:rsidRPr="0032218E" w14:paraId="67F7FC5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9D19A5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91B6A7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BD0A6D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E9E05E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ALCALÁ DE HENARES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F559A2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300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206BFC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A2BF77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F97DD7C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018B60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F0B745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57C2DE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ARANJUEZ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7FA35E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197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4F305A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7A3FEA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3C13B0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01D76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CB25BA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1739EB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CARABANCHEL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B9BB18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945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EF6A85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744DDF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96DDEC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7077CE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54EE42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E93CE9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CIUDAD LINEAL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76A2F1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1.140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F9D0E9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4844D44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80522C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8140D6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452EB7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C2096F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GETAFE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94C4DF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243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F56995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7A5426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3907A7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8B601F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975399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12E404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LEGANÉS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6658E8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275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119D8F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981BE1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9F0B4D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255A28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A47C38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E258A6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MÓSTOLES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13C7D3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406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89BBBD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E8CD1B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16708F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8CEFE6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802DB7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0AA052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TETUÁN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5936C9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1.039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3B915F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55DE766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B57293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9D5BA0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74DEF6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3E685C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VALLECAS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DA62B8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829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AE1DCB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27110B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270762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F70926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CAC442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7BFF08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COLLADO VILLALBA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97C1D4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390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97BEE4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F253DD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69AAD5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6F8EEA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6E81C7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197CF2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ALCOBENDAS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7F1E1A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116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56BAEF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7B3ED42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2C2F6D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C85633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43CE4A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F1D2ED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ALCORCÓN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D9BBDB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271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AC9B86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F1F346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CA1CC6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62B539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732053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500095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COSLADA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D743FE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154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FC54CC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4A8EF9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B2B140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EAC805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AC3CEF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4E69E6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FUENLABRADA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E57F81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249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FD54AF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7CC55A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FFB7CB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DEC802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4FE165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12AADE5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PARLA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020A34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174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F255F7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23C913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4FF10C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33A11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FB7164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DDE09A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POZUELO DE ALARCÓN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A25AC3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99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24D157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59FDFC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89C3D9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CF42D7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E81FE82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C0DA2D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TORREJÓN DE ARDOZ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22D9F6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252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B48DF0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BA3CFD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15810B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A86CE6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MADRID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0A9BBB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A92EA9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 SEBASTIAN DE LOS REYES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13F7D8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BC04F0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C13B9C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668B23C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598A86C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MADRID 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326272F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9.412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05E1375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23 </w:t>
            </w:r>
          </w:p>
        </w:tc>
      </w:tr>
      <w:tr w:rsidR="00E60038" w:rsidRPr="0032218E" w14:paraId="7B4283B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BCAC63C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7D23B57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MADRID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5DF4EBD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9.412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1807B8A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23 </w:t>
            </w:r>
          </w:p>
        </w:tc>
      </w:tr>
      <w:tr w:rsidR="00E60038" w:rsidRPr="0032218E" w14:paraId="24B7CD99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41C459D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62A3B5E8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3A57326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3E35B917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2E0A841E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647B47CA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687E08DE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4627097C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305A48F9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</w:tcPr>
          <w:p w14:paraId="3D8679A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MURCIA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F58C2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90E8C82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E31370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MURCIA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11A208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1.025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25DB7A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339740B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2AE35C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050D08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775DAE33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FF0D9D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CARTAGENA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5E18B3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448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8A741E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F8822F0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C9A562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7E77C9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6A4958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30A78D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LORCA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3CA036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266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7F07A1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388BB3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4B12A94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BBB3DF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946050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E3BA99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MOLINA DE SEGURA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1E6141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318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29CC6E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8C7DF1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F82A7D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26C9BF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BA7746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2292CA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TORRE-PACHECO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0A37E2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166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0B2A81F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907508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6C6DF8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67949D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6122E6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28BA7FE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ALCANTARILLA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2B8B56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314337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CD49CB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8A8D49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FEF4E6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MURCIA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A9FF18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501AAA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YECLA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BFC7DA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06CE68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CAF49E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38DD46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43195F4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MURCIA .......................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3F69496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2.397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45313AF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8 </w:t>
            </w:r>
          </w:p>
        </w:tc>
      </w:tr>
      <w:tr w:rsidR="00E60038" w:rsidRPr="0032218E" w14:paraId="6C341D0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BB303A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5D9FE44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MURCIA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5A04492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2.397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71768E0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8 </w:t>
            </w:r>
          </w:p>
        </w:tc>
      </w:tr>
      <w:tr w:rsidR="00E60038" w:rsidRPr="0032218E" w14:paraId="11ED455A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264A781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3D0F4E87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568A360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0F46B9EE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275792B7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65A4333F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674EDDA3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5799A9AE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6A260C08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0F44747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NAVARRA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035213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NAVARRA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148445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C71FBF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NAVARRA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BDC2E6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801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8EE545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7A76F0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0A86FF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68DB2CA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NAVARRA ......................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3B4C835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801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015792C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1AEA6B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D5C48D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28638D3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NAVARRA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0E2DCAD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801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0DCB775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C41D097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343E11E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56FCB756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13EC0C7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61A81D3B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09764A03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1A0205F2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5AAAD8DF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674ED98C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5066E534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3812322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PAÍS VASCO</w:t>
            </w:r>
          </w:p>
          <w:p w14:paraId="2D1B398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87A690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B1AFBF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54214B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DEL PAÍS VASCO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320A6D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1.286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6AD461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</w:tr>
      <w:tr w:rsidR="00E60038" w:rsidRPr="0032218E" w14:paraId="14913BC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1673D79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523155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DF7C2F7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4FF557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DIRECC.DE ONCE SAN SEBASTIÁN (D. APOYO)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27ED15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545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631839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E491DB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2AEFC9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E1BEDC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07E312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431808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ÉIBAR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A1CE4E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133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186752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A4B246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6064A2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A569A7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5771D10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446DD48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ÁLAVA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47F6C6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506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76F779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FBEEFD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FC09A19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E495A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E4D5F1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944C24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BARAKALDO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DDDF2F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377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66BF9B8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D09533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B043531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B797F1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F0CF9C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FD74D7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IRÚN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1C49A8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100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E6969B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51CC7F8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9C9641B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E12297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9CD82E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C2405D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ERRENTERIA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D00600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271718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C53DEF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C3047F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345A48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PAÍS VASCO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1C581B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10D5B6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GETXO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878AB8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99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8583E1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393CBEB3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89D69F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39F635F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PAÍS VASCO 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35802DE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3.134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116DB81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9 </w:t>
            </w:r>
          </w:p>
        </w:tc>
      </w:tr>
      <w:tr w:rsidR="00E60038" w:rsidRPr="0032218E" w14:paraId="7849185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A6C992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633CCCAD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DEL PAÍS VASCO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2E8502A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3.134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3FC4B46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9 </w:t>
            </w:r>
          </w:p>
        </w:tc>
      </w:tr>
      <w:tr w:rsidR="00E60038" w:rsidRPr="0032218E" w14:paraId="4E4D6B05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2738EF9F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249F2014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0B0F8AD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6E4F1746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6B3CD435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17A5F828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552DD698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5A8E6AAC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5F7F9102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079E5FB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LA RIOJA</w:t>
            </w:r>
          </w:p>
          <w:p w14:paraId="61CA5E5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B91592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 LA RIOJA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2157C6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D51D8A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DE LA RIOJA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7F14DB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563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F3F6E8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721C0C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3BEAF41F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3FA42B1E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 LA RIOJA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1817004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563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4572909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AC0D424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4EE7168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  <w:hideMark/>
          </w:tcPr>
          <w:p w14:paraId="0A81831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LA RIOJA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  <w:hideMark/>
          </w:tcPr>
          <w:p w14:paraId="258DE65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563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  <w:hideMark/>
          </w:tcPr>
          <w:p w14:paraId="4FC95B4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42D923C" w14:textId="77777777" w:rsidTr="00AF1ACC">
        <w:trPr>
          <w:trHeight w:val="290"/>
          <w:tblHeader/>
        </w:trPr>
        <w:tc>
          <w:tcPr>
            <w:tcW w:w="5000" w:type="pct"/>
            <w:gridSpan w:val="6"/>
            <w:shd w:val="clear" w:color="auto" w:fill="auto"/>
            <w:noWrap/>
          </w:tcPr>
          <w:p w14:paraId="52975F3D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60038" w:rsidRPr="0032218E" w14:paraId="7C901EB7" w14:textId="77777777" w:rsidTr="00933EA9">
        <w:trPr>
          <w:trHeight w:val="290"/>
          <w:tblHeader/>
        </w:trPr>
        <w:tc>
          <w:tcPr>
            <w:tcW w:w="890" w:type="pct"/>
            <w:shd w:val="clear" w:color="auto" w:fill="FBD4B4" w:themeFill="accent6" w:themeFillTint="66"/>
            <w:noWrap/>
            <w:hideMark/>
          </w:tcPr>
          <w:p w14:paraId="334FD0E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CIRCUNSCRIPCIÓN</w:t>
            </w:r>
          </w:p>
        </w:tc>
        <w:tc>
          <w:tcPr>
            <w:tcW w:w="755" w:type="pct"/>
            <w:shd w:val="clear" w:color="auto" w:fill="FBD4B4" w:themeFill="accent6" w:themeFillTint="66"/>
            <w:noWrap/>
            <w:vAlign w:val="bottom"/>
            <w:hideMark/>
          </w:tcPr>
          <w:p w14:paraId="180EF8BB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DT/DZ</w:t>
            </w:r>
          </w:p>
        </w:tc>
        <w:tc>
          <w:tcPr>
            <w:tcW w:w="419" w:type="pct"/>
            <w:shd w:val="clear" w:color="auto" w:fill="FBD4B4" w:themeFill="accent6" w:themeFillTint="66"/>
            <w:noWrap/>
            <w:vAlign w:val="bottom"/>
            <w:hideMark/>
          </w:tcPr>
          <w:p w14:paraId="1168CF3D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1783" w:type="pct"/>
            <w:shd w:val="clear" w:color="auto" w:fill="FBD4B4" w:themeFill="accent6" w:themeFillTint="66"/>
            <w:noWrap/>
            <w:vAlign w:val="bottom"/>
            <w:hideMark/>
          </w:tcPr>
          <w:p w14:paraId="7CE31E90" w14:textId="77777777" w:rsidR="00E60038" w:rsidRPr="0032218E" w:rsidRDefault="00E60038" w:rsidP="00AF1AC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DENOMINACIÓN DEL CENTRO</w:t>
            </w:r>
          </w:p>
        </w:tc>
        <w:tc>
          <w:tcPr>
            <w:tcW w:w="573" w:type="pct"/>
            <w:shd w:val="clear" w:color="auto" w:fill="FBD4B4" w:themeFill="accent6" w:themeFillTint="66"/>
            <w:noWrap/>
            <w:hideMark/>
          </w:tcPr>
          <w:p w14:paraId="30187E7D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ELECTORES </w:t>
            </w:r>
          </w:p>
        </w:tc>
        <w:tc>
          <w:tcPr>
            <w:tcW w:w="580" w:type="pct"/>
            <w:shd w:val="clear" w:color="auto" w:fill="FBD4B4" w:themeFill="accent6" w:themeFillTint="66"/>
            <w:noWrap/>
            <w:hideMark/>
          </w:tcPr>
          <w:p w14:paraId="36B944C6" w14:textId="77777777" w:rsidR="00E60038" w:rsidRPr="0032218E" w:rsidRDefault="00E60038" w:rsidP="00933EA9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SECCIONES </w:t>
            </w:r>
          </w:p>
        </w:tc>
      </w:tr>
      <w:tr w:rsidR="00E60038" w:rsidRPr="0032218E" w14:paraId="7264363B" w14:textId="77777777" w:rsidTr="00933EA9">
        <w:trPr>
          <w:trHeight w:val="290"/>
          <w:tblHeader/>
        </w:trPr>
        <w:tc>
          <w:tcPr>
            <w:tcW w:w="890" w:type="pct"/>
            <w:vMerge w:val="restart"/>
            <w:shd w:val="clear" w:color="auto" w:fill="auto"/>
            <w:noWrap/>
            <w:hideMark/>
          </w:tcPr>
          <w:p w14:paraId="3FF75AE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b/>
                <w:bCs/>
                <w:color w:val="000000"/>
                <w:sz w:val="18"/>
                <w:szCs w:val="18"/>
              </w:rPr>
              <w:t>COMUNIDAD VALENCIANA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F680719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4E50B1F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1E8713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DELEGACIÓN TERRITORIAL COM. VALENCIANA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D4C135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2.029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A8F9C18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</w:tr>
      <w:tr w:rsidR="00E60038" w:rsidRPr="0032218E" w14:paraId="3AE946E6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9817CD5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79EB38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E5AD63B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DD95D2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CASTELLÓN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46D7016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443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15D7F4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C773D0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2251B98D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4482174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E3820B4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A4B70C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ALZIRA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B31946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195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815EECE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E65D5A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56E5BB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5C056B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ECB73E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E2A8BC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GANDÍA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141653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193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4D444F1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856D05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3C2242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9F11C9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31E2D0F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65770378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XÀTIVA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1CD02D7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190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50F2A95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04C8105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5833E66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6FD89A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79680C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3D7BD4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LLÍRIA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684CB8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228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F8083C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C7D1FA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1FE963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ED50641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D.T.COM.VALENC.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D5DE2C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5D0B24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TORRENT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3252F43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85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36F362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DD5EC5A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CCC0D9" w:themeFill="accent4" w:themeFillTint="66"/>
            <w:noWrap/>
            <w:hideMark/>
          </w:tcPr>
          <w:p w14:paraId="773521CF" w14:textId="77777777" w:rsidR="00E60038" w:rsidRPr="0032218E" w:rsidRDefault="00E60038" w:rsidP="00AF1AC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4C5F0CF7" w14:textId="02D046BD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D.T.COM.VALENC</w:t>
            </w:r>
            <w:r w:rsidR="00FA6C8B">
              <w:rPr>
                <w:rFonts w:cs="Arial"/>
                <w:color w:val="000000"/>
                <w:sz w:val="18"/>
                <w:szCs w:val="18"/>
              </w:rPr>
              <w:t>IANA</w:t>
            </w:r>
            <w:r w:rsidRPr="0032218E">
              <w:rPr>
                <w:rFonts w:cs="Arial"/>
                <w:color w:val="000000"/>
                <w:sz w:val="18"/>
                <w:szCs w:val="18"/>
              </w:rPr>
              <w:t>. 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758148DA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3.363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7BD4CD5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9 </w:t>
            </w:r>
          </w:p>
        </w:tc>
      </w:tr>
      <w:tr w:rsidR="00E60038" w:rsidRPr="0032218E" w14:paraId="0A0B5A47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02D914A3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CF95FD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65DDD46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0A297CF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DIRECCIÓN DE LA ONCE ALICANTE (D. ZONA)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4AB962C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808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75AD07A6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510C80E9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09309B7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3E8ACF6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0404065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BF3332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ELCHE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BFEAF3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379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495C75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7C418D0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67BA489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080339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1489E39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9EAAD2C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ALCOY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1B02613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183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4558D71F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0490F281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9CD7F9E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BA5C45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01690AE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35D4119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BENIDORM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23B3A740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308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E23F594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1CF052AE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7B3FA2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E8FB7D3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A8C12D0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ABA846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ELDA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6075A71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264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1C9861E5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254FAAFB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4AA09170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CF84052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2AC839F8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5E64B110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AG. ORIHUELA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57E9A813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174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9E1C50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8F757BD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7C5F1D12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7EB3D17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46937771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225A0CF5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SAN VICENTE DEL RASPEIG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73AFE3D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103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3DC4FBA9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4E0A7AA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  <w:hideMark/>
          </w:tcPr>
          <w:p w14:paraId="53EDC33A" w14:textId="77777777" w:rsidR="00E60038" w:rsidRPr="0032218E" w:rsidRDefault="00E60038" w:rsidP="00AF1AC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367728B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D.Z. ALICANTE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14:paraId="12A21C9C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1783" w:type="pct"/>
            <w:shd w:val="clear" w:color="auto" w:fill="auto"/>
            <w:noWrap/>
            <w:vAlign w:val="bottom"/>
            <w:hideMark/>
          </w:tcPr>
          <w:p w14:paraId="7030458A" w14:textId="77777777" w:rsidR="00E60038" w:rsidRPr="0032218E" w:rsidRDefault="00E60038" w:rsidP="00AF1ACC">
            <w:pPr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TORREVIEJA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14:paraId="06E8BA2B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101 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14:paraId="293AC0F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1 </w:t>
            </w:r>
          </w:p>
        </w:tc>
      </w:tr>
      <w:tr w:rsidR="00E60038" w:rsidRPr="0032218E" w14:paraId="6D75C65F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CCC0D9" w:themeFill="accent4" w:themeFillTint="66"/>
            <w:noWrap/>
            <w:hideMark/>
          </w:tcPr>
          <w:p w14:paraId="03115E13" w14:textId="77777777" w:rsidR="00E60038" w:rsidRPr="0032218E" w:rsidRDefault="00E60038" w:rsidP="00AF1AC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CCC0D9" w:themeFill="accent4" w:themeFillTint="66"/>
            <w:noWrap/>
            <w:vAlign w:val="bottom"/>
            <w:hideMark/>
          </w:tcPr>
          <w:p w14:paraId="4C52B1DA" w14:textId="77777777" w:rsidR="00E60038" w:rsidRPr="0032218E" w:rsidRDefault="00E60038" w:rsidP="00AF1AC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D.Z. ALICANTE .....................</w:t>
            </w:r>
          </w:p>
        </w:tc>
        <w:tc>
          <w:tcPr>
            <w:tcW w:w="573" w:type="pct"/>
            <w:shd w:val="clear" w:color="auto" w:fill="CCC0D9" w:themeFill="accent4" w:themeFillTint="66"/>
            <w:noWrap/>
            <w:hideMark/>
          </w:tcPr>
          <w:p w14:paraId="1B7DE5D2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2.320 </w:t>
            </w:r>
          </w:p>
        </w:tc>
        <w:tc>
          <w:tcPr>
            <w:tcW w:w="580" w:type="pct"/>
            <w:shd w:val="clear" w:color="auto" w:fill="CCC0D9" w:themeFill="accent4" w:themeFillTint="66"/>
            <w:noWrap/>
            <w:hideMark/>
          </w:tcPr>
          <w:p w14:paraId="47E669CD" w14:textId="77777777" w:rsidR="00E60038" w:rsidRPr="0032218E" w:rsidRDefault="00E60038" w:rsidP="00933EA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 xml:space="preserve">                        8 </w:t>
            </w:r>
          </w:p>
        </w:tc>
      </w:tr>
      <w:tr w:rsidR="00E60038" w:rsidRPr="0032218E" w14:paraId="0A34F9AC" w14:textId="77777777" w:rsidTr="00933EA9">
        <w:trPr>
          <w:trHeight w:val="290"/>
          <w:tblHeader/>
        </w:trPr>
        <w:tc>
          <w:tcPr>
            <w:tcW w:w="890" w:type="pct"/>
            <w:vMerge/>
            <w:shd w:val="clear" w:color="auto" w:fill="auto"/>
            <w:noWrap/>
          </w:tcPr>
          <w:p w14:paraId="7F68B233" w14:textId="77777777" w:rsidR="00E60038" w:rsidRPr="0032218E" w:rsidRDefault="00E60038" w:rsidP="00E6003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pct"/>
            <w:gridSpan w:val="3"/>
            <w:shd w:val="clear" w:color="auto" w:fill="B8CCE4" w:themeFill="accent1" w:themeFillTint="66"/>
            <w:noWrap/>
            <w:vAlign w:val="bottom"/>
          </w:tcPr>
          <w:p w14:paraId="6E89559F" w14:textId="10ADEAB7" w:rsidR="00E60038" w:rsidRPr="0032218E" w:rsidRDefault="00E60038" w:rsidP="00E600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2218E">
              <w:rPr>
                <w:rFonts w:cs="Arial"/>
                <w:color w:val="000000"/>
                <w:sz w:val="18"/>
                <w:szCs w:val="18"/>
              </w:rPr>
              <w:t>TOTAL CIRCUNSCRIPCIÓN DE LA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COMUNIDAD VALENCIANA</w:t>
            </w:r>
          </w:p>
        </w:tc>
        <w:tc>
          <w:tcPr>
            <w:tcW w:w="573" w:type="pct"/>
            <w:shd w:val="clear" w:color="auto" w:fill="B8CCE4" w:themeFill="accent1" w:themeFillTint="66"/>
            <w:noWrap/>
          </w:tcPr>
          <w:p w14:paraId="25A6A1C9" w14:textId="67CFDE68" w:rsidR="00E60038" w:rsidRPr="00E60038" w:rsidRDefault="00E60038" w:rsidP="00933EA9">
            <w:pPr>
              <w:jc w:val="right"/>
              <w:rPr>
                <w:rFonts w:cs="Arial"/>
                <w:color w:val="000000"/>
                <w:sz w:val="20"/>
              </w:rPr>
            </w:pPr>
            <w:r w:rsidRPr="00E60038">
              <w:rPr>
                <w:rFonts w:cs="Arial"/>
                <w:color w:val="000000"/>
                <w:sz w:val="20"/>
              </w:rPr>
              <w:t xml:space="preserve">                    5.683 </w:t>
            </w:r>
          </w:p>
        </w:tc>
        <w:tc>
          <w:tcPr>
            <w:tcW w:w="580" w:type="pct"/>
            <w:shd w:val="clear" w:color="auto" w:fill="B8CCE4" w:themeFill="accent1" w:themeFillTint="66"/>
            <w:noWrap/>
          </w:tcPr>
          <w:p w14:paraId="04995A97" w14:textId="2C9426B5" w:rsidR="00E60038" w:rsidRPr="00E60038" w:rsidRDefault="00E60038" w:rsidP="00933EA9">
            <w:pPr>
              <w:jc w:val="right"/>
              <w:rPr>
                <w:rFonts w:cs="Arial"/>
                <w:color w:val="000000"/>
                <w:sz w:val="20"/>
              </w:rPr>
            </w:pPr>
            <w:r w:rsidRPr="00E60038">
              <w:rPr>
                <w:rFonts w:cs="Arial"/>
                <w:color w:val="000000"/>
                <w:sz w:val="20"/>
              </w:rPr>
              <w:t xml:space="preserve">                          17 </w:t>
            </w:r>
          </w:p>
        </w:tc>
      </w:tr>
    </w:tbl>
    <w:p w14:paraId="747CBBDF" w14:textId="77777777" w:rsidR="006978EF" w:rsidRPr="00FE5CE2" w:rsidRDefault="006978EF" w:rsidP="0032218E">
      <w:pPr>
        <w:jc w:val="center"/>
        <w:rPr>
          <w:b/>
        </w:rPr>
      </w:pPr>
    </w:p>
    <w:sectPr w:rsidR="006978EF" w:rsidRPr="00FE5CE2" w:rsidSect="0032218E">
      <w:headerReference w:type="default" r:id="rId14"/>
      <w:footerReference w:type="default" r:id="rId15"/>
      <w:pgSz w:w="16838" w:h="11906" w:orient="landscape"/>
      <w:pgMar w:top="1985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D07A" w14:textId="77777777" w:rsidR="006978EF" w:rsidRDefault="006978EF">
      <w:r>
        <w:separator/>
      </w:r>
    </w:p>
  </w:endnote>
  <w:endnote w:type="continuationSeparator" w:id="0">
    <w:p w14:paraId="5BFCDA9E" w14:textId="77777777" w:rsidR="006978EF" w:rsidRDefault="006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68A5" w14:textId="77777777" w:rsidR="00960335" w:rsidRDefault="009603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152C" w14:textId="7E91A509" w:rsidR="0043774C" w:rsidRPr="0043774C" w:rsidRDefault="0043774C" w:rsidP="0043774C">
    <w:pPr>
      <w:pStyle w:val="Piedepgina"/>
      <w:tabs>
        <w:tab w:val="clear" w:pos="4252"/>
      </w:tabs>
      <w:ind w:right="-1276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Oficio-Circular 52/2022</w:t>
    </w:r>
    <w:r>
      <w:rPr>
        <w:rFonts w:cs="Arial"/>
        <w:i/>
        <w:sz w:val="18"/>
        <w:szCs w:val="18"/>
      </w:rPr>
      <w:tab/>
    </w:r>
    <w:r w:rsidRPr="00F248CF">
      <w:rPr>
        <w:rFonts w:cs="Arial"/>
        <w:i/>
        <w:sz w:val="18"/>
        <w:szCs w:val="18"/>
      </w:rPr>
      <w:t xml:space="preserve">Página </w:t>
    </w:r>
    <w:r w:rsidRPr="00F248CF">
      <w:rPr>
        <w:rFonts w:cs="Arial"/>
        <w:i/>
        <w:sz w:val="18"/>
        <w:szCs w:val="18"/>
      </w:rPr>
      <w:fldChar w:fldCharType="begin"/>
    </w:r>
    <w:r w:rsidRPr="00F248CF">
      <w:rPr>
        <w:rFonts w:cs="Arial"/>
        <w:i/>
        <w:sz w:val="18"/>
        <w:szCs w:val="18"/>
      </w:rPr>
      <w:instrText>PAGE</w:instrText>
    </w:r>
    <w:r w:rsidRPr="00F248CF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1</w:t>
    </w:r>
    <w:r w:rsidRPr="00F248CF">
      <w:rPr>
        <w:rFonts w:cs="Arial"/>
        <w:i/>
        <w:sz w:val="18"/>
        <w:szCs w:val="18"/>
      </w:rPr>
      <w:fldChar w:fldCharType="end"/>
    </w:r>
    <w:r w:rsidRPr="00F248CF">
      <w:rPr>
        <w:rFonts w:cs="Arial"/>
        <w:i/>
        <w:sz w:val="18"/>
        <w:szCs w:val="18"/>
      </w:rPr>
      <w:t xml:space="preserve"> de </w:t>
    </w:r>
    <w:r>
      <w:rPr>
        <w:rFonts w:cs="Arial"/>
        <w:i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28D4" w14:textId="13634DF3" w:rsidR="0043774C" w:rsidRPr="0043774C" w:rsidRDefault="0043774C" w:rsidP="0043774C">
    <w:pPr>
      <w:pStyle w:val="Piedepgina"/>
      <w:tabs>
        <w:tab w:val="clear" w:pos="4252"/>
      </w:tabs>
      <w:ind w:right="-1276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Oficio-Circular 52/2022</w:t>
    </w:r>
    <w:r>
      <w:rPr>
        <w:rFonts w:cs="Arial"/>
        <w:i/>
        <w:sz w:val="18"/>
        <w:szCs w:val="18"/>
      </w:rPr>
      <w:tab/>
    </w:r>
    <w:r w:rsidRPr="00F248CF">
      <w:rPr>
        <w:rFonts w:cs="Arial"/>
        <w:i/>
        <w:sz w:val="18"/>
        <w:szCs w:val="18"/>
      </w:rPr>
      <w:t xml:space="preserve">Página </w:t>
    </w:r>
    <w:r w:rsidRPr="00F248CF">
      <w:rPr>
        <w:rFonts w:cs="Arial"/>
        <w:i/>
        <w:sz w:val="18"/>
        <w:szCs w:val="18"/>
      </w:rPr>
      <w:fldChar w:fldCharType="begin"/>
    </w:r>
    <w:r w:rsidRPr="00F248CF">
      <w:rPr>
        <w:rFonts w:cs="Arial"/>
        <w:i/>
        <w:sz w:val="18"/>
        <w:szCs w:val="18"/>
      </w:rPr>
      <w:instrText>PAGE</w:instrText>
    </w:r>
    <w:r w:rsidRPr="00F248CF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3</w:t>
    </w:r>
    <w:r w:rsidRPr="00F248CF">
      <w:rPr>
        <w:rFonts w:cs="Arial"/>
        <w:i/>
        <w:sz w:val="18"/>
        <w:szCs w:val="18"/>
      </w:rPr>
      <w:fldChar w:fldCharType="end"/>
    </w:r>
    <w:r w:rsidRPr="00F248CF">
      <w:rPr>
        <w:rFonts w:cs="Arial"/>
        <w:i/>
        <w:sz w:val="18"/>
        <w:szCs w:val="18"/>
      </w:rPr>
      <w:t xml:space="preserve"> de </w:t>
    </w:r>
    <w:r>
      <w:rPr>
        <w:rFonts w:cs="Arial"/>
        <w:i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E334" w14:textId="1FEAA25B" w:rsidR="006978EF" w:rsidRPr="0036416A" w:rsidRDefault="006978EF" w:rsidP="0032218E">
    <w:pPr>
      <w:pStyle w:val="Piedepgina"/>
      <w:tabs>
        <w:tab w:val="clear" w:pos="4252"/>
        <w:tab w:val="clear" w:pos="8504"/>
        <w:tab w:val="right" w:pos="11340"/>
      </w:tabs>
      <w:ind w:right="-1276"/>
      <w:rPr>
        <w:rFonts w:cs="Arial"/>
        <w:i/>
        <w:sz w:val="18"/>
        <w:szCs w:val="18"/>
        <w:lang w:val="pt-PT"/>
      </w:rPr>
    </w:pPr>
    <w:r w:rsidRPr="0036416A">
      <w:rPr>
        <w:rFonts w:cs="Arial"/>
        <w:i/>
        <w:sz w:val="18"/>
        <w:szCs w:val="18"/>
        <w:lang w:val="pt-PT"/>
      </w:rPr>
      <w:t xml:space="preserve">Anexo </w:t>
    </w:r>
    <w:r w:rsidR="00A358E4">
      <w:rPr>
        <w:rFonts w:cs="Arial"/>
        <w:i/>
        <w:sz w:val="18"/>
        <w:szCs w:val="18"/>
        <w:lang w:val="pt-PT"/>
      </w:rPr>
      <w:t>al</w:t>
    </w:r>
    <w:r w:rsidRPr="0036416A">
      <w:rPr>
        <w:rFonts w:cs="Arial"/>
        <w:i/>
        <w:sz w:val="18"/>
        <w:szCs w:val="18"/>
        <w:lang w:val="pt-PT"/>
      </w:rPr>
      <w:t xml:space="preserve"> Oficio-Circular 5</w:t>
    </w:r>
    <w:r w:rsidR="00AB6678">
      <w:rPr>
        <w:rFonts w:cs="Arial"/>
        <w:i/>
        <w:sz w:val="18"/>
        <w:szCs w:val="18"/>
        <w:lang w:val="pt-PT"/>
      </w:rPr>
      <w:t>2</w:t>
    </w:r>
    <w:r w:rsidRPr="0036416A">
      <w:rPr>
        <w:rFonts w:cs="Arial"/>
        <w:i/>
        <w:sz w:val="18"/>
        <w:szCs w:val="18"/>
        <w:lang w:val="pt-PT"/>
      </w:rPr>
      <w:t>/20</w:t>
    </w:r>
    <w:r w:rsidR="00AB6678">
      <w:rPr>
        <w:rFonts w:cs="Arial"/>
        <w:i/>
        <w:sz w:val="18"/>
        <w:szCs w:val="18"/>
        <w:lang w:val="pt-PT"/>
      </w:rPr>
      <w:t>22</w:t>
    </w:r>
    <w:r w:rsidRPr="0036416A">
      <w:rPr>
        <w:rFonts w:cs="Arial"/>
        <w:i/>
        <w:sz w:val="18"/>
        <w:szCs w:val="18"/>
        <w:lang w:val="pt-PT"/>
      </w:rPr>
      <w:tab/>
      <w:t xml:space="preserve">Página </w:t>
    </w:r>
    <w:r w:rsidR="001C73FC" w:rsidRPr="00F248CF">
      <w:rPr>
        <w:rFonts w:cs="Arial"/>
        <w:i/>
        <w:sz w:val="18"/>
        <w:szCs w:val="18"/>
      </w:rPr>
      <w:fldChar w:fldCharType="begin"/>
    </w:r>
    <w:r w:rsidRPr="0036416A">
      <w:rPr>
        <w:rFonts w:cs="Arial"/>
        <w:i/>
        <w:sz w:val="18"/>
        <w:szCs w:val="18"/>
        <w:lang w:val="pt-PT"/>
      </w:rPr>
      <w:instrText>PAGE</w:instrText>
    </w:r>
    <w:r w:rsidR="001C73FC" w:rsidRPr="00F248CF">
      <w:rPr>
        <w:rFonts w:cs="Arial"/>
        <w:i/>
        <w:sz w:val="18"/>
        <w:szCs w:val="18"/>
      </w:rPr>
      <w:fldChar w:fldCharType="separate"/>
    </w:r>
    <w:r w:rsidR="00C62143" w:rsidRPr="0036416A">
      <w:rPr>
        <w:rFonts w:cs="Arial"/>
        <w:i/>
        <w:noProof/>
        <w:sz w:val="18"/>
        <w:szCs w:val="18"/>
        <w:lang w:val="pt-PT"/>
      </w:rPr>
      <w:t>2</w:t>
    </w:r>
    <w:r w:rsidR="001C73FC" w:rsidRPr="00F248CF">
      <w:rPr>
        <w:rFonts w:cs="Arial"/>
        <w:i/>
        <w:sz w:val="18"/>
        <w:szCs w:val="18"/>
      </w:rPr>
      <w:fldChar w:fldCharType="end"/>
    </w:r>
    <w:r w:rsidRPr="0036416A">
      <w:rPr>
        <w:rFonts w:cs="Arial"/>
        <w:i/>
        <w:sz w:val="18"/>
        <w:szCs w:val="18"/>
        <w:lang w:val="pt-PT"/>
      </w:rPr>
      <w:t xml:space="preserve"> de </w:t>
    </w:r>
    <w:r w:rsidR="00960335">
      <w:rPr>
        <w:rFonts w:cs="Arial"/>
        <w:i/>
        <w:sz w:val="18"/>
        <w:szCs w:val="18"/>
        <w:lang w:val="pt-PT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4ED3" w14:textId="77777777" w:rsidR="006978EF" w:rsidRDefault="006978EF">
      <w:r>
        <w:separator/>
      </w:r>
    </w:p>
  </w:footnote>
  <w:footnote w:type="continuationSeparator" w:id="0">
    <w:p w14:paraId="6332FD9F" w14:textId="77777777" w:rsidR="006978EF" w:rsidRDefault="0069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89E8" w14:textId="77777777" w:rsidR="00960335" w:rsidRDefault="009603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119" w:type="dxa"/>
      <w:tblInd w:w="-176" w:type="dxa"/>
      <w:tblLook w:val="04A0" w:firstRow="1" w:lastRow="0" w:firstColumn="1" w:lastColumn="0" w:noHBand="0" w:noVBand="1"/>
    </w:tblPr>
    <w:tblGrid>
      <w:gridCol w:w="3119"/>
    </w:tblGrid>
    <w:tr w:rsidR="006978EF" w:rsidRPr="00A028D8" w14:paraId="5D2318E4" w14:textId="77777777" w:rsidTr="003B01D0">
      <w:trPr>
        <w:trHeight w:val="710"/>
      </w:trPr>
      <w:tc>
        <w:tcPr>
          <w:tcW w:w="3119" w:type="dxa"/>
        </w:tcPr>
        <w:p w14:paraId="44F0CEDB" w14:textId="77777777" w:rsidR="006978EF" w:rsidRDefault="006978EF" w:rsidP="003B01D0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/>
            </w:rPr>
            <w:drawing>
              <wp:inline distT="0" distB="0" distL="0" distR="0" wp14:anchorId="6DA9F5CA" wp14:editId="2C473880">
                <wp:extent cx="1535430" cy="370840"/>
                <wp:effectExtent l="19050" t="0" r="7620" b="0"/>
                <wp:docPr id="3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53C80B9" w14:textId="77777777" w:rsidR="006978EF" w:rsidRPr="00EE566D" w:rsidRDefault="006978EF" w:rsidP="003B01D0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cs="Arial"/>
              <w:b/>
              <w:sz w:val="26"/>
              <w:szCs w:val="26"/>
            </w:rPr>
          </w:pPr>
          <w:r w:rsidRPr="00EE566D">
            <w:rPr>
              <w:rFonts w:cs="Arial"/>
              <w:b/>
              <w:sz w:val="26"/>
              <w:szCs w:val="26"/>
            </w:rPr>
            <w:t>NORMATIVA ONCE</w:t>
          </w:r>
        </w:p>
      </w:tc>
    </w:tr>
  </w:tbl>
  <w:p w14:paraId="267EBAF2" w14:textId="77777777" w:rsidR="006978EF" w:rsidRPr="003B01D0" w:rsidRDefault="006978EF" w:rsidP="003B01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-176" w:type="dxa"/>
      <w:tblLook w:val="04A0" w:firstRow="1" w:lastRow="0" w:firstColumn="1" w:lastColumn="0" w:noHBand="0" w:noVBand="1"/>
    </w:tblPr>
    <w:tblGrid>
      <w:gridCol w:w="3119"/>
      <w:gridCol w:w="5812"/>
    </w:tblGrid>
    <w:tr w:rsidR="00921FB9" w:rsidRPr="00A028D8" w14:paraId="5C76CDA7" w14:textId="77777777" w:rsidTr="004F688F">
      <w:trPr>
        <w:trHeight w:val="710"/>
      </w:trPr>
      <w:tc>
        <w:tcPr>
          <w:tcW w:w="3119" w:type="dxa"/>
        </w:tcPr>
        <w:p w14:paraId="264E2AC6" w14:textId="77777777" w:rsidR="00921FB9" w:rsidRDefault="00921FB9" w:rsidP="00921FB9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/>
            </w:rPr>
            <w:drawing>
              <wp:inline distT="0" distB="0" distL="0" distR="0" wp14:anchorId="75AF43AF" wp14:editId="5FC49738">
                <wp:extent cx="1535430" cy="370840"/>
                <wp:effectExtent l="19050" t="0" r="7620" b="0"/>
                <wp:docPr id="2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FCBA77A" w14:textId="77777777" w:rsidR="00921FB9" w:rsidRPr="00EE566D" w:rsidRDefault="00921FB9" w:rsidP="00921FB9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cs="Arial"/>
              <w:b/>
              <w:sz w:val="26"/>
              <w:szCs w:val="26"/>
            </w:rPr>
          </w:pPr>
          <w:r w:rsidRPr="00EE566D">
            <w:rPr>
              <w:rFonts w:cs="Arial"/>
              <w:b/>
              <w:sz w:val="26"/>
              <w:szCs w:val="26"/>
            </w:rPr>
            <w:t>NORMATIVA ONCE</w:t>
          </w:r>
        </w:p>
      </w:tc>
      <w:tc>
        <w:tcPr>
          <w:tcW w:w="5812" w:type="dxa"/>
        </w:tcPr>
        <w:p w14:paraId="62E4B9FA" w14:textId="77777777" w:rsidR="00921FB9" w:rsidRPr="00A028D8" w:rsidRDefault="00921FB9" w:rsidP="00921FB9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right"/>
            <w:rPr>
              <w:sz w:val="20"/>
            </w:rPr>
          </w:pPr>
        </w:p>
        <w:p w14:paraId="7BBF90AC" w14:textId="6402A892" w:rsidR="00921FB9" w:rsidRDefault="00921FB9" w:rsidP="00921FB9">
          <w:pPr>
            <w:pStyle w:val="Sangradetextonormal"/>
            <w:tabs>
              <w:tab w:val="clear" w:pos="4536"/>
              <w:tab w:val="left" w:pos="2160"/>
            </w:tabs>
            <w:ind w:left="2160"/>
            <w:rPr>
              <w:sz w:val="24"/>
            </w:rPr>
          </w:pPr>
          <w:r w:rsidRPr="00A028D8">
            <w:rPr>
              <w:rFonts w:cs="Arial"/>
              <w:b/>
            </w:rPr>
            <w:t>ASUNTO:</w:t>
          </w:r>
          <w:r w:rsidRPr="00A028D8">
            <w:rPr>
              <w:rFonts w:cs="Arial"/>
              <w:b/>
              <w:bCs/>
            </w:rPr>
            <w:tab/>
          </w:r>
          <w:r>
            <w:rPr>
              <w:sz w:val="24"/>
            </w:rPr>
            <w:t>Distribución del</w:t>
          </w:r>
          <w:r w:rsidRPr="00657A28">
            <w:rPr>
              <w:sz w:val="24"/>
            </w:rPr>
            <w:t xml:space="preserve"> Censo </w:t>
          </w:r>
          <w:r w:rsidR="00D202C8">
            <w:rPr>
              <w:sz w:val="24"/>
            </w:rPr>
            <w:t>E</w:t>
          </w:r>
          <w:r w:rsidRPr="00657A28">
            <w:rPr>
              <w:sz w:val="24"/>
            </w:rPr>
            <w:t xml:space="preserve">lectoral definitivo para las elecciones a Consejos </w:t>
          </w:r>
          <w:r w:rsidR="0043774C">
            <w:rPr>
              <w:sz w:val="24"/>
            </w:rPr>
            <w:t xml:space="preserve">General y </w:t>
          </w:r>
          <w:r w:rsidRPr="00657A28">
            <w:rPr>
              <w:sz w:val="24"/>
            </w:rPr>
            <w:t>Territoriales de la ONCE.</w:t>
          </w:r>
        </w:p>
        <w:p w14:paraId="7F1E030D" w14:textId="77777777" w:rsidR="00921FB9" w:rsidRPr="00657A28" w:rsidRDefault="00921FB9" w:rsidP="00921FB9">
          <w:pPr>
            <w:pStyle w:val="Sangradetextonormal"/>
            <w:tabs>
              <w:tab w:val="clear" w:pos="4536"/>
              <w:tab w:val="left" w:pos="2444"/>
            </w:tabs>
            <w:ind w:left="2444" w:hanging="1072"/>
            <w:rPr>
              <w:sz w:val="24"/>
            </w:rPr>
          </w:pPr>
        </w:p>
        <w:p w14:paraId="3D681191" w14:textId="77777777" w:rsidR="00921FB9" w:rsidRPr="00A028D8" w:rsidRDefault="00921FB9" w:rsidP="00921FB9">
          <w:pPr>
            <w:pStyle w:val="Encabezado"/>
            <w:jc w:val="right"/>
          </w:pPr>
        </w:p>
      </w:tc>
    </w:tr>
    <w:tr w:rsidR="00921FB9" w14:paraId="696CB13D" w14:textId="77777777" w:rsidTr="004F688F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931" w:type="dxa"/>
          <w:gridSpan w:val="2"/>
        </w:tcPr>
        <w:p w14:paraId="54BC61AC" w14:textId="77777777" w:rsidR="00921FB9" w:rsidRPr="00EE566D" w:rsidRDefault="00921FB9" w:rsidP="00921FB9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  <w:b/>
            </w:rPr>
          </w:pPr>
        </w:p>
        <w:p w14:paraId="59FBF3CD" w14:textId="77777777" w:rsidR="00921FB9" w:rsidRPr="001657E6" w:rsidRDefault="00921FB9" w:rsidP="00921FB9">
          <w:pPr>
            <w:tabs>
              <w:tab w:val="left" w:pos="-720"/>
            </w:tabs>
            <w:suppressAutoHyphens/>
            <w:jc w:val="both"/>
            <w:rPr>
              <w:rFonts w:cs="Arial"/>
              <w:b/>
              <w:bCs/>
            </w:rPr>
          </w:pPr>
          <w:r w:rsidRPr="001657E6">
            <w:rPr>
              <w:rFonts w:cs="Arial"/>
              <w:b/>
            </w:rPr>
            <w:t>OFICIO-CIRCULAR NÚM. 5</w:t>
          </w:r>
          <w:r>
            <w:rPr>
              <w:rFonts w:cs="Arial"/>
              <w:b/>
            </w:rPr>
            <w:t>2</w:t>
          </w:r>
          <w:r w:rsidRPr="001657E6">
            <w:rPr>
              <w:rFonts w:cs="Arial"/>
              <w:b/>
            </w:rPr>
            <w:t>/20</w:t>
          </w:r>
          <w:r>
            <w:rPr>
              <w:rFonts w:cs="Arial"/>
              <w:b/>
            </w:rPr>
            <w:t>22</w:t>
          </w:r>
          <w:r w:rsidRPr="001657E6">
            <w:rPr>
              <w:rFonts w:cs="Arial"/>
              <w:b/>
            </w:rPr>
            <w:t>, DE 1</w:t>
          </w:r>
          <w:r>
            <w:rPr>
              <w:rFonts w:cs="Arial"/>
              <w:b/>
            </w:rPr>
            <w:t>8</w:t>
          </w:r>
          <w:r w:rsidRPr="001657E6">
            <w:rPr>
              <w:rFonts w:cs="Arial"/>
              <w:b/>
            </w:rPr>
            <w:t xml:space="preserve"> DE OCTUBRE </w:t>
          </w:r>
          <w:r w:rsidRPr="001657E6">
            <w:rPr>
              <w:rFonts w:cs="Arial"/>
              <w:b/>
              <w:bCs/>
            </w:rPr>
            <w:t>DEL DIRECTOR GENERAL</w:t>
          </w:r>
        </w:p>
        <w:p w14:paraId="31C4E407" w14:textId="77777777" w:rsidR="00921FB9" w:rsidRPr="00AB1963" w:rsidRDefault="00921FB9" w:rsidP="00921FB9">
          <w:pPr>
            <w:tabs>
              <w:tab w:val="left" w:pos="-720"/>
            </w:tabs>
            <w:suppressAutoHyphens/>
            <w:jc w:val="both"/>
            <w:rPr>
              <w:b/>
            </w:rPr>
          </w:pPr>
        </w:p>
      </w:tc>
    </w:tr>
  </w:tbl>
  <w:p w14:paraId="09D8630E" w14:textId="77777777" w:rsidR="00921FB9" w:rsidRPr="00824BF4" w:rsidRDefault="00921FB9" w:rsidP="00921FB9">
    <w:pPr>
      <w:pStyle w:val="Encabezado"/>
      <w:tabs>
        <w:tab w:val="clear" w:pos="4252"/>
        <w:tab w:val="clear" w:pos="8504"/>
        <w:tab w:val="center" w:pos="8505"/>
      </w:tabs>
      <w:jc w:val="both"/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4962"/>
    </w:tblGrid>
    <w:tr w:rsidR="00921FB9" w:rsidRPr="00814A97" w14:paraId="7B5136C6" w14:textId="77777777" w:rsidTr="004F688F">
      <w:tc>
        <w:tcPr>
          <w:tcW w:w="4962" w:type="dxa"/>
        </w:tcPr>
        <w:p w14:paraId="4D5CC728" w14:textId="704EB032" w:rsidR="00921FB9" w:rsidRPr="00814A97" w:rsidRDefault="00921FB9" w:rsidP="00921FB9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  <w:b/>
              <w:i/>
            </w:rPr>
          </w:pPr>
          <w:r w:rsidRPr="00814A97">
            <w:rPr>
              <w:rFonts w:cs="Arial"/>
              <w:b/>
              <w:i/>
            </w:rPr>
            <w:t>Registro general número: 20</w:t>
          </w:r>
          <w:r>
            <w:rPr>
              <w:rFonts w:cs="Arial"/>
              <w:b/>
              <w:i/>
            </w:rPr>
            <w:t>22/</w:t>
          </w:r>
          <w:r w:rsidR="0036416A" w:rsidRPr="0036416A">
            <w:rPr>
              <w:rFonts w:cs="Arial"/>
              <w:b/>
              <w:i/>
            </w:rPr>
            <w:t>0276046</w:t>
          </w:r>
        </w:p>
      </w:tc>
    </w:tr>
  </w:tbl>
  <w:p w14:paraId="629FFF54" w14:textId="77777777" w:rsidR="00921FB9" w:rsidRDefault="00921FB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C9D0" w14:textId="77777777" w:rsidR="006978EF" w:rsidRDefault="006978EF" w:rsidP="00974050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/>
      </w:rPr>
      <w:drawing>
        <wp:inline distT="0" distB="0" distL="0" distR="0" wp14:anchorId="434F528D" wp14:editId="551ED313">
          <wp:extent cx="1535430" cy="370840"/>
          <wp:effectExtent l="19050" t="0" r="7620" b="0"/>
          <wp:docPr id="1" name="Imagen 2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83077" w14:textId="73EDBC55" w:rsidR="006978EF" w:rsidRDefault="006978EF" w:rsidP="00E60038">
    <w:pPr>
      <w:pStyle w:val="Encabezado"/>
      <w:tabs>
        <w:tab w:val="clear" w:pos="8504"/>
        <w:tab w:val="right" w:pos="12049"/>
      </w:tabs>
      <w:spacing w:before="120"/>
    </w:pPr>
    <w:r w:rsidRPr="00EE566D">
      <w:rPr>
        <w:rFonts w:cs="Arial"/>
        <w:b/>
        <w:sz w:val="26"/>
        <w:szCs w:val="26"/>
      </w:rPr>
      <w:t>NORMATIVA ONCE</w:t>
    </w:r>
    <w:r w:rsidR="00E60038">
      <w:rPr>
        <w:rFonts w:cs="Arial"/>
        <w:b/>
        <w:sz w:val="26"/>
        <w:szCs w:val="26"/>
      </w:rPr>
      <w:tab/>
    </w:r>
    <w:r w:rsidR="00E60038">
      <w:rPr>
        <w:rFonts w:cs="Arial"/>
        <w:b/>
        <w:sz w:val="26"/>
        <w:szCs w:val="26"/>
      </w:rPr>
      <w:tab/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63A5A"/>
    <w:multiLevelType w:val="hybridMultilevel"/>
    <w:tmpl w:val="B3B4B4BE"/>
    <w:lvl w:ilvl="0" w:tplc="00B0BC1A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35807"/>
    <w:multiLevelType w:val="singleLevel"/>
    <w:tmpl w:val="744E74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8FA5B5F"/>
    <w:multiLevelType w:val="hybridMultilevel"/>
    <w:tmpl w:val="B9686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2A2A"/>
    <w:multiLevelType w:val="singleLevel"/>
    <w:tmpl w:val="BFFE1766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CF19CB"/>
    <w:multiLevelType w:val="singleLevel"/>
    <w:tmpl w:val="7610CC54"/>
    <w:lvl w:ilvl="0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5" w15:restartNumberingAfterBreak="0">
    <w:nsid w:val="7FD30AEE"/>
    <w:multiLevelType w:val="singleLevel"/>
    <w:tmpl w:val="07FE2042"/>
    <w:lvl w:ilvl="0">
      <w:start w:val="5"/>
      <w:numFmt w:val="decimal"/>
      <w:lvlText w:val="%1."/>
      <w:lvlJc w:val="left"/>
      <w:pPr>
        <w:tabs>
          <w:tab w:val="num" w:pos="2310"/>
        </w:tabs>
        <w:ind w:left="2310" w:hanging="3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EA"/>
    <w:rsid w:val="00010CA3"/>
    <w:rsid w:val="00020819"/>
    <w:rsid w:val="0003232A"/>
    <w:rsid w:val="000458F5"/>
    <w:rsid w:val="00064BBD"/>
    <w:rsid w:val="000774F7"/>
    <w:rsid w:val="00083615"/>
    <w:rsid w:val="000916F7"/>
    <w:rsid w:val="000B64EF"/>
    <w:rsid w:val="000C1553"/>
    <w:rsid w:val="000D396E"/>
    <w:rsid w:val="000F27AC"/>
    <w:rsid w:val="000F4642"/>
    <w:rsid w:val="00110AC0"/>
    <w:rsid w:val="001157F7"/>
    <w:rsid w:val="00140079"/>
    <w:rsid w:val="00147A08"/>
    <w:rsid w:val="00160294"/>
    <w:rsid w:val="001657E6"/>
    <w:rsid w:val="00171A49"/>
    <w:rsid w:val="0018165E"/>
    <w:rsid w:val="00191C08"/>
    <w:rsid w:val="001C712D"/>
    <w:rsid w:val="001C73FC"/>
    <w:rsid w:val="001D3940"/>
    <w:rsid w:val="001E2DF1"/>
    <w:rsid w:val="001E32BB"/>
    <w:rsid w:val="002026D5"/>
    <w:rsid w:val="00222F94"/>
    <w:rsid w:val="0022498A"/>
    <w:rsid w:val="002316BA"/>
    <w:rsid w:val="00236740"/>
    <w:rsid w:val="00244B00"/>
    <w:rsid w:val="00264FCA"/>
    <w:rsid w:val="00266921"/>
    <w:rsid w:val="002944DC"/>
    <w:rsid w:val="002B60B6"/>
    <w:rsid w:val="002D2F1D"/>
    <w:rsid w:val="00302058"/>
    <w:rsid w:val="00311FEA"/>
    <w:rsid w:val="0031646F"/>
    <w:rsid w:val="00317216"/>
    <w:rsid w:val="0032218E"/>
    <w:rsid w:val="003276F8"/>
    <w:rsid w:val="00332BD4"/>
    <w:rsid w:val="0034290C"/>
    <w:rsid w:val="00350DBD"/>
    <w:rsid w:val="00352DD7"/>
    <w:rsid w:val="0036416A"/>
    <w:rsid w:val="003B01D0"/>
    <w:rsid w:val="003B26FB"/>
    <w:rsid w:val="003C235A"/>
    <w:rsid w:val="003C5948"/>
    <w:rsid w:val="003D3C90"/>
    <w:rsid w:val="0041461B"/>
    <w:rsid w:val="00415248"/>
    <w:rsid w:val="004259DD"/>
    <w:rsid w:val="00427EC6"/>
    <w:rsid w:val="00433E30"/>
    <w:rsid w:val="0043774C"/>
    <w:rsid w:val="00446169"/>
    <w:rsid w:val="004471DC"/>
    <w:rsid w:val="00476EAB"/>
    <w:rsid w:val="0047725B"/>
    <w:rsid w:val="00485C69"/>
    <w:rsid w:val="004B731D"/>
    <w:rsid w:val="004E3D1E"/>
    <w:rsid w:val="00503DFB"/>
    <w:rsid w:val="005306EC"/>
    <w:rsid w:val="0053422B"/>
    <w:rsid w:val="0055657A"/>
    <w:rsid w:val="005A1D79"/>
    <w:rsid w:val="00603D6C"/>
    <w:rsid w:val="00606762"/>
    <w:rsid w:val="0061290C"/>
    <w:rsid w:val="0061593C"/>
    <w:rsid w:val="00625363"/>
    <w:rsid w:val="00657A28"/>
    <w:rsid w:val="00665796"/>
    <w:rsid w:val="00692AB4"/>
    <w:rsid w:val="006978EF"/>
    <w:rsid w:val="006A0202"/>
    <w:rsid w:val="006A4767"/>
    <w:rsid w:val="006B16F9"/>
    <w:rsid w:val="00757CC9"/>
    <w:rsid w:val="00762C9D"/>
    <w:rsid w:val="00793832"/>
    <w:rsid w:val="007A63ED"/>
    <w:rsid w:val="007B3415"/>
    <w:rsid w:val="007B4026"/>
    <w:rsid w:val="007C286D"/>
    <w:rsid w:val="007F32C7"/>
    <w:rsid w:val="007F3DA8"/>
    <w:rsid w:val="00804E12"/>
    <w:rsid w:val="00806349"/>
    <w:rsid w:val="00814A97"/>
    <w:rsid w:val="00820BFE"/>
    <w:rsid w:val="00822E34"/>
    <w:rsid w:val="0087579C"/>
    <w:rsid w:val="008B6226"/>
    <w:rsid w:val="008E5925"/>
    <w:rsid w:val="008F1B84"/>
    <w:rsid w:val="009041AB"/>
    <w:rsid w:val="00921FB9"/>
    <w:rsid w:val="00933EA9"/>
    <w:rsid w:val="00953BBD"/>
    <w:rsid w:val="00960335"/>
    <w:rsid w:val="00974050"/>
    <w:rsid w:val="00A10C75"/>
    <w:rsid w:val="00A248DE"/>
    <w:rsid w:val="00A358E4"/>
    <w:rsid w:val="00A451B1"/>
    <w:rsid w:val="00AB268A"/>
    <w:rsid w:val="00AB6678"/>
    <w:rsid w:val="00AD0D9E"/>
    <w:rsid w:val="00AF3F03"/>
    <w:rsid w:val="00B03164"/>
    <w:rsid w:val="00B458C7"/>
    <w:rsid w:val="00B64152"/>
    <w:rsid w:val="00B83833"/>
    <w:rsid w:val="00BB0E57"/>
    <w:rsid w:val="00BB4F86"/>
    <w:rsid w:val="00BC7674"/>
    <w:rsid w:val="00C2048D"/>
    <w:rsid w:val="00C426A4"/>
    <w:rsid w:val="00C62143"/>
    <w:rsid w:val="00C81DD3"/>
    <w:rsid w:val="00C917AD"/>
    <w:rsid w:val="00CB4BB2"/>
    <w:rsid w:val="00CF2C73"/>
    <w:rsid w:val="00D202C8"/>
    <w:rsid w:val="00D32A47"/>
    <w:rsid w:val="00DB4438"/>
    <w:rsid w:val="00E02F7B"/>
    <w:rsid w:val="00E20D8E"/>
    <w:rsid w:val="00E2202C"/>
    <w:rsid w:val="00E60038"/>
    <w:rsid w:val="00E714FE"/>
    <w:rsid w:val="00E756D3"/>
    <w:rsid w:val="00E76252"/>
    <w:rsid w:val="00E83FFD"/>
    <w:rsid w:val="00EB360B"/>
    <w:rsid w:val="00ED0272"/>
    <w:rsid w:val="00ED6759"/>
    <w:rsid w:val="00EE1FF4"/>
    <w:rsid w:val="00EE75EA"/>
    <w:rsid w:val="00F115DB"/>
    <w:rsid w:val="00F50861"/>
    <w:rsid w:val="00F5098D"/>
    <w:rsid w:val="00F56B20"/>
    <w:rsid w:val="00FA269F"/>
    <w:rsid w:val="00FA6C8B"/>
    <w:rsid w:val="00FC3426"/>
    <w:rsid w:val="00FD55BC"/>
    <w:rsid w:val="00FE5CE2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5"/>
    <o:shapelayout v:ext="edit">
      <o:idmap v:ext="edit" data="1"/>
    </o:shapelayout>
  </w:shapeDefaults>
  <w:decimalSymbol w:val=","/>
  <w:listSeparator w:val=";"/>
  <w14:docId w14:val="0139F2C4"/>
  <w15:docId w15:val="{D0E9AF62-DBAE-437F-85CA-D66BE4D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7AD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917AD"/>
    <w:pPr>
      <w:keepNext/>
      <w:tabs>
        <w:tab w:val="left" w:pos="4082"/>
      </w:tabs>
      <w:jc w:val="center"/>
      <w:outlineLvl w:val="0"/>
    </w:pPr>
    <w:rPr>
      <w:b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917AD"/>
    <w:rPr>
      <w:b/>
    </w:rPr>
  </w:style>
  <w:style w:type="paragraph" w:styleId="Textoindependiente2">
    <w:name w:val="Body Text 2"/>
    <w:basedOn w:val="Normal"/>
    <w:link w:val="Textoindependiente2Car"/>
    <w:rsid w:val="00C917AD"/>
    <w:pPr>
      <w:jc w:val="both"/>
    </w:pPr>
    <w:rPr>
      <w:sz w:val="20"/>
    </w:rPr>
  </w:style>
  <w:style w:type="paragraph" w:styleId="Textoindependiente3">
    <w:name w:val="Body Text 3"/>
    <w:basedOn w:val="Normal"/>
    <w:link w:val="Textoindependiente3Car"/>
    <w:rsid w:val="00C917AD"/>
    <w:pPr>
      <w:tabs>
        <w:tab w:val="left" w:pos="1920"/>
      </w:tabs>
      <w:spacing w:line="288" w:lineRule="auto"/>
      <w:jc w:val="both"/>
    </w:pPr>
  </w:style>
  <w:style w:type="paragraph" w:styleId="Encabezado">
    <w:name w:val="header"/>
    <w:basedOn w:val="Normal"/>
    <w:link w:val="EncabezadoCar"/>
    <w:uiPriority w:val="99"/>
    <w:rsid w:val="00C917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917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917AD"/>
  </w:style>
  <w:style w:type="paragraph" w:styleId="Sangradetextonormal">
    <w:name w:val="Body Text Indent"/>
    <w:basedOn w:val="Normal"/>
    <w:link w:val="SangradetextonormalCar"/>
    <w:rsid w:val="00C917AD"/>
    <w:pPr>
      <w:tabs>
        <w:tab w:val="left" w:pos="4536"/>
      </w:tabs>
      <w:ind w:left="4536" w:hanging="1134"/>
      <w:jc w:val="both"/>
    </w:pPr>
    <w:rPr>
      <w:sz w:val="22"/>
    </w:rPr>
  </w:style>
  <w:style w:type="character" w:customStyle="1" w:styleId="textosimple1">
    <w:name w:val="textosimple1"/>
    <w:basedOn w:val="Fuentedeprrafopredeter"/>
    <w:rsid w:val="00C426A4"/>
    <w:rPr>
      <w:rFonts w:ascii="Arial" w:hAnsi="Arial" w:cs="Arial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aconcuadrcula">
    <w:name w:val="Table Grid"/>
    <w:basedOn w:val="Tablanormal"/>
    <w:rsid w:val="000D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47725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71A49"/>
    <w:pPr>
      <w:autoSpaceDE w:val="0"/>
      <w:autoSpaceDN w:val="0"/>
      <w:jc w:val="center"/>
    </w:pPr>
    <w:rPr>
      <w:rFonts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0F464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F86"/>
    <w:rPr>
      <w:rFonts w:ascii="Arial" w:hAnsi="Arial"/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A10C75"/>
    <w:rPr>
      <w:rFonts w:ascii="Arial" w:hAnsi="Arial"/>
      <w:sz w:val="24"/>
      <w:lang w:val="es-ES_tradnl"/>
    </w:rPr>
  </w:style>
  <w:style w:type="character" w:styleId="Refdecomentario">
    <w:name w:val="annotation reference"/>
    <w:basedOn w:val="Fuentedeprrafopredeter"/>
    <w:rsid w:val="00FC342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342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3426"/>
    <w:rPr>
      <w:rFonts w:ascii="Arial" w:hAnsi="Arial"/>
      <w:lang w:val="es-ES_tradnl"/>
    </w:rPr>
  </w:style>
  <w:style w:type="paragraph" w:styleId="Textonotapie">
    <w:name w:val="footnote text"/>
    <w:basedOn w:val="Normal"/>
    <w:link w:val="TextonotapieCar"/>
    <w:rsid w:val="00C62143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C62143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C6214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2218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218E"/>
    <w:rPr>
      <w:color w:val="954F72"/>
      <w:u w:val="single"/>
    </w:rPr>
  </w:style>
  <w:style w:type="paragraph" w:customStyle="1" w:styleId="msonormal0">
    <w:name w:val="msonormal"/>
    <w:basedOn w:val="Normal"/>
    <w:rsid w:val="0032218E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customStyle="1" w:styleId="xl65">
    <w:name w:val="xl65"/>
    <w:basedOn w:val="Normal"/>
    <w:rsid w:val="0032218E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ES"/>
    </w:rPr>
  </w:style>
  <w:style w:type="paragraph" w:customStyle="1" w:styleId="xl66">
    <w:name w:val="xl66"/>
    <w:basedOn w:val="Normal"/>
    <w:rsid w:val="0032218E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rsid w:val="00E60038"/>
    <w:rPr>
      <w:rFonts w:ascii="Arial" w:hAnsi="Arial"/>
      <w:b/>
      <w:snapToGrid w:val="0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60038"/>
    <w:rPr>
      <w:rFonts w:ascii="Arial" w:hAnsi="Arial"/>
      <w:b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60038"/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60038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60038"/>
    <w:rPr>
      <w:rFonts w:ascii="Arial" w:hAnsi="Arial"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E60038"/>
    <w:rPr>
      <w:rFonts w:ascii="Tahoma" w:hAnsi="Tahoma" w:cs="Tahoma"/>
      <w:sz w:val="16"/>
      <w:szCs w:val="16"/>
      <w:lang w:val="es-ES_tradnl"/>
    </w:rPr>
  </w:style>
  <w:style w:type="character" w:customStyle="1" w:styleId="TtuloCar">
    <w:name w:val="Título Car"/>
    <w:basedOn w:val="Fuentedeprrafopredeter"/>
    <w:link w:val="Ttulo"/>
    <w:rsid w:val="00E60038"/>
    <w:rPr>
      <w:rFonts w:ascii="Arial" w:hAnsi="Arial" w:cs="Arial"/>
      <w:b/>
      <w:b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3276-97B5-43FF-9049-3A0916FE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2752</Words>
  <Characters>24017</Characters>
  <Application>Microsoft Office Word</Application>
  <DocSecurity>0</DocSecurity>
  <Lines>200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O.N.C.E.</Company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CBDM</dc:creator>
  <cp:lastModifiedBy>González Alcón, José Pedro</cp:lastModifiedBy>
  <cp:revision>2</cp:revision>
  <cp:lastPrinted>2018-10-19T14:36:00Z</cp:lastPrinted>
  <dcterms:created xsi:type="dcterms:W3CDTF">2022-10-19T12:29:00Z</dcterms:created>
  <dcterms:modified xsi:type="dcterms:W3CDTF">2022-10-19T12:29:00Z</dcterms:modified>
</cp:coreProperties>
</file>